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122B" w:rsidRDefault="00F9122B">
      <w:pPr>
        <w:rPr>
          <w:b/>
        </w:rPr>
      </w:pPr>
      <w:bookmarkStart w:id="0" w:name="_GoBack"/>
      <w:bookmarkEnd w:id="0"/>
    </w:p>
    <w:p w:rsidR="00F9122B" w:rsidRDefault="00F9122B">
      <w:pPr>
        <w:rPr>
          <w:b/>
        </w:rPr>
      </w:pPr>
    </w:p>
    <w:p w:rsidR="00F9122B" w:rsidRPr="00732A6C" w:rsidRDefault="00732A6C" w:rsidP="00732A6C">
      <w:pPr>
        <w:jc w:val="center"/>
        <w:rPr>
          <w:b/>
          <w:sz w:val="48"/>
          <w:szCs w:val="48"/>
        </w:rPr>
      </w:pPr>
      <w:r w:rsidRPr="00732A6C">
        <w:rPr>
          <w:b/>
          <w:sz w:val="48"/>
          <w:szCs w:val="48"/>
        </w:rPr>
        <w:t>Center Business District Revitalization</w:t>
      </w:r>
    </w:p>
    <w:p w:rsidR="00732A6C" w:rsidRPr="00732A6C" w:rsidRDefault="00732A6C" w:rsidP="00732A6C">
      <w:pPr>
        <w:jc w:val="center"/>
        <w:rPr>
          <w:b/>
          <w:sz w:val="36"/>
          <w:szCs w:val="36"/>
        </w:rPr>
      </w:pPr>
      <w:r w:rsidRPr="00732A6C">
        <w:rPr>
          <w:b/>
          <w:sz w:val="36"/>
          <w:szCs w:val="36"/>
        </w:rPr>
        <w:t>A Pilot Program to Study the Traffic Flow in and around French Square and Hagman Road</w:t>
      </w:r>
    </w:p>
    <w:p w:rsidR="00732A6C" w:rsidRDefault="00732A6C">
      <w:pPr>
        <w:rPr>
          <w:noProof/>
        </w:rPr>
      </w:pPr>
    </w:p>
    <w:p w:rsidR="00F9122B" w:rsidRDefault="00F9122B">
      <w:pPr>
        <w:rPr>
          <w:b/>
        </w:rPr>
      </w:pPr>
      <w:r>
        <w:rPr>
          <w:noProof/>
        </w:rPr>
        <w:drawing>
          <wp:inline distT="0" distB="0" distL="0" distR="0" wp14:anchorId="23AF10F9" wp14:editId="0E2AE984">
            <wp:extent cx="5943600" cy="3442970"/>
            <wp:effectExtent l="0" t="0" r="0" b="5080"/>
            <wp:docPr id="1" name="Picture 1" descr="C:\Users\Julia\AppData\Local\Microsoft\Windows\INetCache\Content.Word\New Picture (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lia\AppData\Local\Microsoft\Windows\INetCache\Content.Word\New Picture (13).b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442970"/>
                    </a:xfrm>
                    <a:prstGeom prst="rect">
                      <a:avLst/>
                    </a:prstGeom>
                    <a:noFill/>
                    <a:ln>
                      <a:noFill/>
                    </a:ln>
                  </pic:spPr>
                </pic:pic>
              </a:graphicData>
            </a:graphic>
          </wp:inline>
        </w:drawing>
      </w:r>
    </w:p>
    <w:p w:rsidR="00F9122B" w:rsidRDefault="00F9122B">
      <w:pPr>
        <w:rPr>
          <w:b/>
        </w:rPr>
      </w:pPr>
    </w:p>
    <w:p w:rsidR="00F9122B" w:rsidRDefault="00F9122B">
      <w:pPr>
        <w:rPr>
          <w:b/>
        </w:rPr>
      </w:pPr>
    </w:p>
    <w:p w:rsidR="00F9122B" w:rsidRDefault="00F9122B">
      <w:pPr>
        <w:rPr>
          <w:b/>
        </w:rPr>
      </w:pPr>
    </w:p>
    <w:p w:rsidR="00732A6C" w:rsidRDefault="00732A6C">
      <w:pPr>
        <w:rPr>
          <w:b/>
        </w:rPr>
      </w:pPr>
    </w:p>
    <w:p w:rsidR="00732A6C" w:rsidRDefault="00732A6C">
      <w:pPr>
        <w:rPr>
          <w:b/>
        </w:rPr>
      </w:pPr>
    </w:p>
    <w:p w:rsidR="00732A6C" w:rsidRDefault="00732A6C">
      <w:pPr>
        <w:rPr>
          <w:b/>
        </w:rPr>
      </w:pPr>
    </w:p>
    <w:p w:rsidR="00732A6C" w:rsidRDefault="00732A6C">
      <w:pPr>
        <w:rPr>
          <w:b/>
        </w:rPr>
      </w:pPr>
    </w:p>
    <w:p w:rsidR="005A538C" w:rsidRPr="004C66D4" w:rsidRDefault="00B92194">
      <w:pPr>
        <w:rPr>
          <w:b/>
          <w:sz w:val="24"/>
          <w:szCs w:val="24"/>
        </w:rPr>
      </w:pPr>
      <w:r w:rsidRPr="004C66D4">
        <w:rPr>
          <w:b/>
          <w:sz w:val="24"/>
          <w:szCs w:val="24"/>
        </w:rPr>
        <w:lastRenderedPageBreak/>
        <w:t xml:space="preserve">What’s </w:t>
      </w:r>
      <w:r w:rsidR="00F958E8" w:rsidRPr="004C66D4">
        <w:rPr>
          <w:b/>
          <w:sz w:val="24"/>
          <w:szCs w:val="24"/>
        </w:rPr>
        <w:t>h</w:t>
      </w:r>
      <w:r w:rsidR="000B0972" w:rsidRPr="004C66D4">
        <w:rPr>
          <w:b/>
          <w:sz w:val="24"/>
          <w:szCs w:val="24"/>
        </w:rPr>
        <w:t>appening</w:t>
      </w:r>
      <w:r w:rsidRPr="004C66D4">
        <w:rPr>
          <w:b/>
          <w:sz w:val="24"/>
          <w:szCs w:val="24"/>
        </w:rPr>
        <w:t xml:space="preserve"> in the Center?</w:t>
      </w:r>
    </w:p>
    <w:p w:rsidR="000B0972" w:rsidRPr="004C66D4" w:rsidRDefault="000B0972" w:rsidP="000B0972">
      <w:pPr>
        <w:pStyle w:val="NoSpacing"/>
        <w:rPr>
          <w:sz w:val="24"/>
          <w:szCs w:val="24"/>
        </w:rPr>
      </w:pPr>
      <w:r w:rsidRPr="004C66D4">
        <w:rPr>
          <w:sz w:val="24"/>
          <w:szCs w:val="24"/>
        </w:rPr>
        <w:t xml:space="preserve">What you are seeing and experiencing on the streets in and around French Square is the result of a new traffic study pilot being executed by the Town from August 31 to October 31.  As a pilot, </w:t>
      </w:r>
      <w:r w:rsidRPr="004C66D4">
        <w:rPr>
          <w:b/>
          <w:sz w:val="24"/>
          <w:szCs w:val="24"/>
        </w:rPr>
        <w:t xml:space="preserve">these changes are not permanent </w:t>
      </w:r>
      <w:r w:rsidRPr="004C66D4">
        <w:rPr>
          <w:sz w:val="24"/>
          <w:szCs w:val="24"/>
        </w:rPr>
        <w:t xml:space="preserve">and are meant to assess the potential for new traffic patterns and </w:t>
      </w:r>
      <w:r w:rsidR="00F958E8" w:rsidRPr="004C66D4">
        <w:rPr>
          <w:sz w:val="24"/>
          <w:szCs w:val="24"/>
        </w:rPr>
        <w:t>access to public spaces</w:t>
      </w:r>
      <w:r w:rsidRPr="004C66D4">
        <w:rPr>
          <w:sz w:val="24"/>
          <w:szCs w:val="24"/>
        </w:rPr>
        <w:t xml:space="preserve"> to stimulate much needed development and business activity in the Center. </w:t>
      </w:r>
    </w:p>
    <w:p w:rsidR="000B0972" w:rsidRPr="004C66D4" w:rsidRDefault="000B0972" w:rsidP="000B0972">
      <w:pPr>
        <w:pStyle w:val="NoSpacing"/>
        <w:rPr>
          <w:sz w:val="24"/>
          <w:szCs w:val="24"/>
        </w:rPr>
      </w:pPr>
    </w:p>
    <w:p w:rsidR="000B0972" w:rsidRPr="004C66D4" w:rsidRDefault="000B0972" w:rsidP="000B0972">
      <w:pPr>
        <w:pStyle w:val="NoSpacing"/>
        <w:rPr>
          <w:sz w:val="24"/>
          <w:szCs w:val="24"/>
        </w:rPr>
      </w:pPr>
      <w:r w:rsidRPr="004C66D4">
        <w:rPr>
          <w:sz w:val="24"/>
          <w:szCs w:val="24"/>
        </w:rPr>
        <w:t>This study features the following changes:</w:t>
      </w:r>
    </w:p>
    <w:p w:rsidR="000B0972" w:rsidRPr="004C66D4" w:rsidRDefault="000B0972" w:rsidP="000B0972">
      <w:pPr>
        <w:pStyle w:val="NoSpacing"/>
        <w:numPr>
          <w:ilvl w:val="0"/>
          <w:numId w:val="1"/>
        </w:numPr>
        <w:rPr>
          <w:sz w:val="24"/>
          <w:szCs w:val="24"/>
        </w:rPr>
      </w:pPr>
      <w:r w:rsidRPr="004C66D4">
        <w:rPr>
          <w:sz w:val="24"/>
          <w:szCs w:val="24"/>
        </w:rPr>
        <w:t>Closure of Hagman Road to vehicles</w:t>
      </w:r>
    </w:p>
    <w:p w:rsidR="00F9122B" w:rsidRPr="004C66D4" w:rsidRDefault="00F9122B" w:rsidP="000B0972">
      <w:pPr>
        <w:pStyle w:val="NoSpacing"/>
        <w:numPr>
          <w:ilvl w:val="0"/>
          <w:numId w:val="1"/>
        </w:numPr>
        <w:rPr>
          <w:sz w:val="24"/>
          <w:szCs w:val="24"/>
        </w:rPr>
      </w:pPr>
      <w:r w:rsidRPr="004C66D4">
        <w:rPr>
          <w:sz w:val="24"/>
          <w:szCs w:val="24"/>
        </w:rPr>
        <w:t>The repurposing of 28 existing parking space on and around Hagman Road</w:t>
      </w:r>
    </w:p>
    <w:p w:rsidR="000B0972" w:rsidRPr="004C66D4" w:rsidRDefault="000B0972" w:rsidP="000B0972">
      <w:pPr>
        <w:pStyle w:val="ListParagraph"/>
        <w:numPr>
          <w:ilvl w:val="0"/>
          <w:numId w:val="1"/>
        </w:numPr>
      </w:pPr>
      <w:r w:rsidRPr="004C66D4">
        <w:t>Reversal of the direction on Adams Street</w:t>
      </w:r>
      <w:r w:rsidR="00F9122B" w:rsidRPr="004C66D4">
        <w:t xml:space="preserve"> (second half of the study)</w:t>
      </w:r>
    </w:p>
    <w:p w:rsidR="000B0972" w:rsidRPr="004C66D4" w:rsidRDefault="000B0972" w:rsidP="000B0972">
      <w:pPr>
        <w:pStyle w:val="ListParagraph"/>
        <w:numPr>
          <w:ilvl w:val="0"/>
          <w:numId w:val="1"/>
        </w:numPr>
      </w:pPr>
      <w:r w:rsidRPr="004C66D4">
        <w:t xml:space="preserve">Make Jefferson Street between Putnam and Hagman a one-way outbound </w:t>
      </w:r>
    </w:p>
    <w:p w:rsidR="000B0972" w:rsidRPr="004C66D4" w:rsidRDefault="000B0972" w:rsidP="000B0972">
      <w:pPr>
        <w:pStyle w:val="ListParagraph"/>
        <w:numPr>
          <w:ilvl w:val="0"/>
          <w:numId w:val="1"/>
        </w:numPr>
      </w:pPr>
      <w:r w:rsidRPr="004C66D4">
        <w:t xml:space="preserve">Allow a left hand turn at the end of Woodside by Cervizzis, allowing vehicles to take a left hand turn to go up Bartlett Road.   </w:t>
      </w:r>
    </w:p>
    <w:p w:rsidR="00F958E8" w:rsidRPr="004C66D4" w:rsidRDefault="004F6B87" w:rsidP="004F6B87">
      <w:pPr>
        <w:rPr>
          <w:sz w:val="24"/>
          <w:szCs w:val="24"/>
        </w:rPr>
      </w:pPr>
      <w:r w:rsidRPr="004C66D4">
        <w:rPr>
          <w:rFonts w:eastAsiaTheme="minorEastAsia"/>
          <w:sz w:val="24"/>
          <w:szCs w:val="24"/>
        </w:rPr>
        <w:object w:dxaOrig="10230" w:dyaOrig="6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8.5pt;height:251.25pt" o:ole="">
            <v:imagedata r:id="rId7" o:title=""/>
          </v:shape>
          <o:OLEObject Type="Embed" ProgID="AcroExch.Document.DC" ShapeID="_x0000_i1025" DrawAspect="Content" ObjectID="_1566113548" r:id="rId8"/>
        </w:object>
      </w:r>
    </w:p>
    <w:p w:rsidR="00F958E8" w:rsidRPr="004C66D4" w:rsidRDefault="00F958E8" w:rsidP="00F958E8">
      <w:pPr>
        <w:pStyle w:val="NoSpacing"/>
        <w:rPr>
          <w:b/>
          <w:sz w:val="24"/>
          <w:szCs w:val="24"/>
        </w:rPr>
      </w:pPr>
      <w:r w:rsidRPr="004C66D4">
        <w:rPr>
          <w:b/>
          <w:sz w:val="24"/>
          <w:szCs w:val="24"/>
        </w:rPr>
        <w:t>Why is this happening in the Center?</w:t>
      </w:r>
    </w:p>
    <w:p w:rsidR="00F958E8" w:rsidRPr="004C66D4" w:rsidRDefault="00F958E8" w:rsidP="00F958E8">
      <w:pPr>
        <w:pStyle w:val="NoSpacing"/>
        <w:rPr>
          <w:rFonts w:ascii="Calibri" w:hAnsi="Calibri" w:cs="Calibri"/>
          <w:color w:val="000000"/>
          <w:sz w:val="24"/>
          <w:szCs w:val="24"/>
        </w:rPr>
      </w:pPr>
    </w:p>
    <w:p w:rsidR="00F958E8" w:rsidRPr="004C66D4" w:rsidRDefault="00F958E8" w:rsidP="00C16BCC">
      <w:pPr>
        <w:autoSpaceDE w:val="0"/>
        <w:autoSpaceDN w:val="0"/>
        <w:adjustRightInd w:val="0"/>
        <w:spacing w:after="0" w:line="240" w:lineRule="auto"/>
        <w:rPr>
          <w:sz w:val="24"/>
          <w:szCs w:val="24"/>
        </w:rPr>
      </w:pPr>
      <w:r w:rsidRPr="004C66D4">
        <w:rPr>
          <w:rFonts w:ascii="Calibri" w:hAnsi="Calibri" w:cs="Calibri"/>
          <w:sz w:val="24"/>
          <w:szCs w:val="24"/>
        </w:rPr>
        <w:t xml:space="preserve">This pilot </w:t>
      </w:r>
      <w:r w:rsidR="00C16BCC" w:rsidRPr="004C66D4">
        <w:rPr>
          <w:rFonts w:ascii="Calibri" w:hAnsi="Calibri" w:cs="Calibri"/>
          <w:sz w:val="24"/>
          <w:szCs w:val="24"/>
        </w:rPr>
        <w:t xml:space="preserve">was derived from the recommendations provided by </w:t>
      </w:r>
      <w:r w:rsidRPr="004C66D4">
        <w:rPr>
          <w:rFonts w:ascii="Calibri" w:hAnsi="Calibri" w:cs="Calibri"/>
          <w:sz w:val="24"/>
          <w:szCs w:val="24"/>
        </w:rPr>
        <w:t>the Centre Business Dist</w:t>
      </w:r>
      <w:r w:rsidR="00C16BCC" w:rsidRPr="004C66D4">
        <w:rPr>
          <w:rFonts w:ascii="Calibri" w:hAnsi="Calibri" w:cs="Calibri"/>
          <w:sz w:val="24"/>
          <w:szCs w:val="24"/>
        </w:rPr>
        <w:t>rict Master Plan- a comprehensive economic development strategy adopted by the Town Council in April 2017 to</w:t>
      </w:r>
      <w:r w:rsidRPr="004C66D4">
        <w:rPr>
          <w:rFonts w:ascii="Calibri" w:hAnsi="Calibri" w:cs="Calibri"/>
          <w:sz w:val="24"/>
          <w:szCs w:val="24"/>
        </w:rPr>
        <w:t xml:space="preserve"> strengthen business and commercial activity in Winthrop’s downtown core</w:t>
      </w:r>
      <w:r w:rsidR="00C16BCC" w:rsidRPr="004C66D4">
        <w:rPr>
          <w:rFonts w:ascii="Calibri" w:hAnsi="Calibri" w:cs="Calibri"/>
          <w:sz w:val="24"/>
          <w:szCs w:val="24"/>
        </w:rPr>
        <w:t xml:space="preserve">. </w:t>
      </w:r>
      <w:r w:rsidR="00C16BCC" w:rsidRPr="004C66D4">
        <w:rPr>
          <w:sz w:val="24"/>
          <w:szCs w:val="24"/>
        </w:rPr>
        <w:t>The</w:t>
      </w:r>
      <w:r w:rsidRPr="004C66D4">
        <w:rPr>
          <w:sz w:val="24"/>
          <w:szCs w:val="24"/>
        </w:rPr>
        <w:t xml:space="preserve"> Master Plan </w:t>
      </w:r>
      <w:r w:rsidR="00C16BCC" w:rsidRPr="004C66D4">
        <w:rPr>
          <w:sz w:val="24"/>
          <w:szCs w:val="24"/>
        </w:rPr>
        <w:t xml:space="preserve">established five key goals for the Center, each generated through extensive public input, and </w:t>
      </w:r>
      <w:r w:rsidR="004F6B87" w:rsidRPr="004C66D4">
        <w:rPr>
          <w:sz w:val="24"/>
          <w:szCs w:val="24"/>
        </w:rPr>
        <w:t>focused on creating</w:t>
      </w:r>
      <w:r w:rsidR="00C16BCC" w:rsidRPr="004C66D4">
        <w:rPr>
          <w:sz w:val="24"/>
          <w:szCs w:val="24"/>
        </w:rPr>
        <w:t xml:space="preserve"> </w:t>
      </w:r>
      <w:r w:rsidR="00F9122B" w:rsidRPr="004C66D4">
        <w:rPr>
          <w:sz w:val="24"/>
          <w:szCs w:val="24"/>
        </w:rPr>
        <w:t>a vibrant, walkable Center Business D</w:t>
      </w:r>
      <w:r w:rsidRPr="004C66D4">
        <w:rPr>
          <w:sz w:val="24"/>
          <w:szCs w:val="24"/>
        </w:rPr>
        <w:t>istrict grounded by sustainable local businesses.</w:t>
      </w:r>
      <w:r w:rsidR="00C16BCC" w:rsidRPr="004C66D4">
        <w:rPr>
          <w:rFonts w:ascii="Calibri" w:hAnsi="Calibri" w:cs="Calibri"/>
          <w:sz w:val="24"/>
          <w:szCs w:val="24"/>
        </w:rPr>
        <w:t xml:space="preserve"> </w:t>
      </w:r>
      <w:r w:rsidR="00C16BCC" w:rsidRPr="004C66D4">
        <w:rPr>
          <w:sz w:val="24"/>
          <w:szCs w:val="24"/>
        </w:rPr>
        <w:t xml:space="preserve"> </w:t>
      </w:r>
    </w:p>
    <w:p w:rsidR="004C66D4" w:rsidRDefault="004C66D4" w:rsidP="00732A6C">
      <w:pPr>
        <w:rPr>
          <w:sz w:val="24"/>
          <w:szCs w:val="24"/>
        </w:rPr>
      </w:pPr>
    </w:p>
    <w:p w:rsidR="00F9122B" w:rsidRPr="004C66D4" w:rsidRDefault="004F6B87" w:rsidP="00732A6C">
      <w:pPr>
        <w:rPr>
          <w:i/>
          <w:sz w:val="24"/>
          <w:szCs w:val="24"/>
        </w:rPr>
      </w:pPr>
      <w:r w:rsidRPr="004C66D4">
        <w:rPr>
          <w:b/>
          <w:i/>
          <w:sz w:val="24"/>
          <w:szCs w:val="24"/>
        </w:rPr>
        <w:lastRenderedPageBreak/>
        <w:t>Master Plan Goal #1:</w:t>
      </w:r>
      <w:r w:rsidRPr="004C66D4">
        <w:rPr>
          <w:i/>
          <w:sz w:val="24"/>
          <w:szCs w:val="24"/>
        </w:rPr>
        <w:t xml:space="preserve"> Enhance the public realm: </w:t>
      </w:r>
      <w:r w:rsidR="00C16BCC" w:rsidRPr="004C66D4">
        <w:rPr>
          <w:i/>
          <w:sz w:val="24"/>
          <w:szCs w:val="24"/>
        </w:rPr>
        <w:t xml:space="preserve">Revitalize streetscapes and rethink the nature of usable public open </w:t>
      </w:r>
      <w:r w:rsidRPr="004C66D4">
        <w:rPr>
          <w:i/>
          <w:sz w:val="24"/>
          <w:szCs w:val="24"/>
        </w:rPr>
        <w:t xml:space="preserve">space. Redefine gateways to the </w:t>
      </w:r>
      <w:r w:rsidR="00C16BCC" w:rsidRPr="004C66D4">
        <w:rPr>
          <w:i/>
          <w:sz w:val="24"/>
          <w:szCs w:val="24"/>
        </w:rPr>
        <w:t>CBD. Promote the connectivity of Winthrop’s assets.</w:t>
      </w:r>
      <w:r w:rsidR="00732A6C" w:rsidRPr="004C66D4">
        <w:rPr>
          <w:i/>
          <w:sz w:val="24"/>
          <w:szCs w:val="24"/>
        </w:rPr>
        <w:t xml:space="preserve"> </w:t>
      </w:r>
      <w:r w:rsidRPr="004C66D4">
        <w:rPr>
          <w:rFonts w:ascii="Calibri" w:hAnsi="Calibri" w:cs="Calibri"/>
          <w:sz w:val="24"/>
          <w:szCs w:val="24"/>
        </w:rPr>
        <w:t xml:space="preserve">Closing Hagman Road to vehicles and expanding curb and sidewalk space throughout French Square is an attempt to achieve this first goal, while also experimenting with the ways that traffic flows in and out of the Center. </w:t>
      </w:r>
    </w:p>
    <w:p w:rsidR="00732A6C" w:rsidRPr="004C66D4" w:rsidRDefault="00732A6C" w:rsidP="00732A6C">
      <w:pPr>
        <w:autoSpaceDE w:val="0"/>
        <w:autoSpaceDN w:val="0"/>
        <w:adjustRightInd w:val="0"/>
        <w:rPr>
          <w:b/>
          <w:sz w:val="24"/>
          <w:szCs w:val="24"/>
        </w:rPr>
      </w:pPr>
      <w:r w:rsidRPr="004C66D4">
        <w:rPr>
          <w:b/>
          <w:noProof/>
          <w:sz w:val="24"/>
          <w:szCs w:val="24"/>
        </w:rPr>
        <w:drawing>
          <wp:inline distT="0" distB="0" distL="0" distR="0">
            <wp:extent cx="5943600" cy="50012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7-09-04_1813.png"/>
                    <pic:cNvPicPr/>
                  </pic:nvPicPr>
                  <pic:blipFill>
                    <a:blip r:embed="rId9">
                      <a:extLst>
                        <a:ext uri="{28A0092B-C50C-407E-A947-70E740481C1C}">
                          <a14:useLocalDpi xmlns:a14="http://schemas.microsoft.com/office/drawing/2010/main" val="0"/>
                        </a:ext>
                      </a:extLst>
                    </a:blip>
                    <a:stretch>
                      <a:fillRect/>
                    </a:stretch>
                  </pic:blipFill>
                  <pic:spPr>
                    <a:xfrm>
                      <a:off x="0" y="0"/>
                      <a:ext cx="5943600" cy="5001260"/>
                    </a:xfrm>
                    <a:prstGeom prst="rect">
                      <a:avLst/>
                    </a:prstGeom>
                  </pic:spPr>
                </pic:pic>
              </a:graphicData>
            </a:graphic>
          </wp:inline>
        </w:drawing>
      </w:r>
    </w:p>
    <w:p w:rsidR="004C66D4" w:rsidRPr="004C66D4" w:rsidRDefault="004C66D4" w:rsidP="004C66D4">
      <w:pPr>
        <w:autoSpaceDE w:val="0"/>
        <w:autoSpaceDN w:val="0"/>
        <w:adjustRightInd w:val="0"/>
        <w:spacing w:after="0" w:line="240" w:lineRule="auto"/>
        <w:rPr>
          <w:rFonts w:ascii="Calibri" w:hAnsi="Calibri" w:cs="Calibri"/>
          <w:sz w:val="24"/>
          <w:szCs w:val="24"/>
        </w:rPr>
      </w:pPr>
      <w:r w:rsidRPr="004C66D4">
        <w:rPr>
          <w:rFonts w:ascii="Calibri" w:hAnsi="Calibri" w:cs="Calibri"/>
          <w:sz w:val="24"/>
          <w:szCs w:val="24"/>
        </w:rPr>
        <w:t xml:space="preserve">Page 59 and Page 60 of the Master Plan begin to outline the possibility and benefits of turning a portion of Hagman Road into a pedestrian only way. This sentiment is explored throughout the Master Plan and suggests that this project could be Winthrop’s signature feature.  There are many more references to this throughout the Plan, and it is absolutely worth the read. The PDF of the Master Plan can be found on the Town of Winthrop’s website. </w:t>
      </w:r>
    </w:p>
    <w:p w:rsidR="00732A6C" w:rsidRPr="004C66D4" w:rsidRDefault="00732A6C" w:rsidP="00732A6C">
      <w:pPr>
        <w:autoSpaceDE w:val="0"/>
        <w:autoSpaceDN w:val="0"/>
        <w:adjustRightInd w:val="0"/>
        <w:rPr>
          <w:b/>
          <w:sz w:val="24"/>
          <w:szCs w:val="24"/>
        </w:rPr>
      </w:pPr>
    </w:p>
    <w:p w:rsidR="00732A6C" w:rsidRPr="004C66D4" w:rsidRDefault="00732A6C" w:rsidP="00732A6C">
      <w:pPr>
        <w:autoSpaceDE w:val="0"/>
        <w:autoSpaceDN w:val="0"/>
        <w:adjustRightInd w:val="0"/>
        <w:rPr>
          <w:b/>
          <w:sz w:val="24"/>
          <w:szCs w:val="24"/>
        </w:rPr>
      </w:pPr>
    </w:p>
    <w:p w:rsidR="004C66D4" w:rsidRPr="004C66D4" w:rsidRDefault="004C66D4" w:rsidP="00732A6C">
      <w:pPr>
        <w:autoSpaceDE w:val="0"/>
        <w:autoSpaceDN w:val="0"/>
        <w:adjustRightInd w:val="0"/>
        <w:rPr>
          <w:b/>
          <w:sz w:val="24"/>
          <w:szCs w:val="24"/>
        </w:rPr>
      </w:pPr>
    </w:p>
    <w:p w:rsidR="00F958E8" w:rsidRPr="004C66D4" w:rsidRDefault="00F958E8" w:rsidP="00732A6C">
      <w:pPr>
        <w:autoSpaceDE w:val="0"/>
        <w:autoSpaceDN w:val="0"/>
        <w:adjustRightInd w:val="0"/>
        <w:rPr>
          <w:b/>
          <w:sz w:val="24"/>
          <w:szCs w:val="24"/>
        </w:rPr>
      </w:pPr>
      <w:r w:rsidRPr="004C66D4">
        <w:rPr>
          <w:b/>
          <w:sz w:val="24"/>
          <w:szCs w:val="24"/>
        </w:rPr>
        <w:lastRenderedPageBreak/>
        <w:t xml:space="preserve">Will there be enough parking in the Center? </w:t>
      </w:r>
      <w:r w:rsidR="00732A6C" w:rsidRPr="004C66D4">
        <w:rPr>
          <w:b/>
          <w:sz w:val="24"/>
          <w:szCs w:val="24"/>
        </w:rPr>
        <w:br/>
      </w:r>
      <w:r w:rsidRPr="004C66D4">
        <w:rPr>
          <w:sz w:val="24"/>
          <w:szCs w:val="24"/>
        </w:rPr>
        <w:t xml:space="preserve">In order to implement the pilot, a total of 28 parking spaces were removed (mainly in the Hagman and Putnam lots).  Recent parking studies in the Center have indicated that utilization of on-street and off-street parking is currently at about 48%, leaving ample opportunity to remove spaces and reallocate these spaces for cars to spaces for people (extended curbs, wider sidewalks, walkways etc). </w:t>
      </w:r>
    </w:p>
    <w:p w:rsidR="00F9122B" w:rsidRPr="004C66D4" w:rsidRDefault="00F9122B">
      <w:pPr>
        <w:rPr>
          <w:sz w:val="24"/>
          <w:szCs w:val="24"/>
        </w:rPr>
      </w:pPr>
      <w:r w:rsidRPr="004C66D4">
        <w:rPr>
          <w:sz w:val="24"/>
          <w:szCs w:val="24"/>
        </w:rPr>
        <w:t xml:space="preserve">There are several strategies that we can implement now to alleviate any concern that CBD stakeholder may have about parking. One such strategy is to create a CBD Employee Parking Program which would give business owners and employees exclusive use of the Walden Street lot during regular business hours. This lot includes 28 underutilized parking spots at the entrance to the CBD. This way, employees and business owners have a secure place to park, while allowing customers to park as close to the place of business as possible. </w:t>
      </w:r>
    </w:p>
    <w:p w:rsidR="004F6B87" w:rsidRPr="004C66D4" w:rsidRDefault="004F6B87" w:rsidP="004C66D4">
      <w:pPr>
        <w:rPr>
          <w:b/>
          <w:sz w:val="24"/>
          <w:szCs w:val="24"/>
        </w:rPr>
      </w:pPr>
      <w:r w:rsidRPr="004C66D4">
        <w:rPr>
          <w:b/>
          <w:sz w:val="24"/>
          <w:szCs w:val="24"/>
        </w:rPr>
        <w:t>What is wrong with French Square the way it is?</w:t>
      </w:r>
      <w:r w:rsidR="004C66D4" w:rsidRPr="004C66D4">
        <w:rPr>
          <w:b/>
          <w:sz w:val="24"/>
          <w:szCs w:val="24"/>
        </w:rPr>
        <w:br/>
      </w:r>
      <w:r w:rsidRPr="004C66D4">
        <w:rPr>
          <w:rFonts w:ascii="Calibri" w:hAnsi="Calibri" w:cs="Calibri"/>
          <w:sz w:val="24"/>
          <w:szCs w:val="24"/>
        </w:rPr>
        <w:t>The usability of French Square’s quaint park is challenged by its small size and limite</w:t>
      </w:r>
      <w:r w:rsidR="008E2CCA" w:rsidRPr="004C66D4">
        <w:rPr>
          <w:rFonts w:ascii="Calibri" w:hAnsi="Calibri" w:cs="Calibri"/>
          <w:sz w:val="24"/>
          <w:szCs w:val="24"/>
        </w:rPr>
        <w:t xml:space="preserve">d accessibility. While the area </w:t>
      </w:r>
      <w:r w:rsidRPr="004C66D4">
        <w:rPr>
          <w:rFonts w:ascii="Calibri" w:hAnsi="Calibri" w:cs="Calibri"/>
          <w:sz w:val="24"/>
          <w:szCs w:val="24"/>
        </w:rPr>
        <w:t>immediately adjacent to French Square is home to numerous shops and res</w:t>
      </w:r>
      <w:r w:rsidR="008E2CCA" w:rsidRPr="004C66D4">
        <w:rPr>
          <w:rFonts w:ascii="Calibri" w:hAnsi="Calibri" w:cs="Calibri"/>
          <w:sz w:val="24"/>
          <w:szCs w:val="24"/>
        </w:rPr>
        <w:t xml:space="preserve">taurants, they do not take full </w:t>
      </w:r>
      <w:r w:rsidRPr="004C66D4">
        <w:rPr>
          <w:rFonts w:ascii="Calibri" w:hAnsi="Calibri" w:cs="Calibri"/>
          <w:sz w:val="24"/>
          <w:szCs w:val="24"/>
        </w:rPr>
        <w:t>advantage of the opportunity to engage</w:t>
      </w:r>
      <w:r w:rsidR="00F9122B" w:rsidRPr="004C66D4">
        <w:rPr>
          <w:rFonts w:ascii="Calibri" w:hAnsi="Calibri" w:cs="Calibri"/>
          <w:sz w:val="24"/>
          <w:szCs w:val="24"/>
        </w:rPr>
        <w:t xml:space="preserve"> this key focal point in the C</w:t>
      </w:r>
      <w:r w:rsidR="008E2CCA" w:rsidRPr="004C66D4">
        <w:rPr>
          <w:rFonts w:ascii="Calibri" w:hAnsi="Calibri" w:cs="Calibri"/>
          <w:sz w:val="24"/>
          <w:szCs w:val="24"/>
        </w:rPr>
        <w:t>enter</w:t>
      </w:r>
      <w:r w:rsidRPr="004C66D4">
        <w:rPr>
          <w:rFonts w:ascii="Calibri" w:hAnsi="Calibri" w:cs="Calibri"/>
          <w:sz w:val="24"/>
          <w:szCs w:val="24"/>
        </w:rPr>
        <w:t>. There is tr</w:t>
      </w:r>
      <w:r w:rsidR="008E2CCA" w:rsidRPr="004C66D4">
        <w:rPr>
          <w:rFonts w:ascii="Calibri" w:hAnsi="Calibri" w:cs="Calibri"/>
          <w:sz w:val="24"/>
          <w:szCs w:val="24"/>
        </w:rPr>
        <w:t xml:space="preserve">emendous potential to transform </w:t>
      </w:r>
      <w:r w:rsidRPr="004C66D4">
        <w:rPr>
          <w:rFonts w:ascii="Calibri" w:hAnsi="Calibri" w:cs="Calibri"/>
          <w:sz w:val="24"/>
          <w:szCs w:val="24"/>
        </w:rPr>
        <w:t>French Square into a well‐articulated, pedestrian‐friendly environment that accom</w:t>
      </w:r>
      <w:r w:rsidR="008E2CCA" w:rsidRPr="004C66D4">
        <w:rPr>
          <w:rFonts w:ascii="Calibri" w:hAnsi="Calibri" w:cs="Calibri"/>
          <w:sz w:val="24"/>
          <w:szCs w:val="24"/>
        </w:rPr>
        <w:t>m</w:t>
      </w:r>
      <w:r w:rsidR="00F9122B" w:rsidRPr="004C66D4">
        <w:rPr>
          <w:rFonts w:ascii="Calibri" w:hAnsi="Calibri" w:cs="Calibri"/>
          <w:sz w:val="24"/>
          <w:szCs w:val="24"/>
        </w:rPr>
        <w:t xml:space="preserve">odates a variety of active and </w:t>
      </w:r>
      <w:r w:rsidR="008E2CCA" w:rsidRPr="004C66D4">
        <w:rPr>
          <w:rFonts w:ascii="Calibri" w:hAnsi="Calibri" w:cs="Calibri"/>
          <w:sz w:val="24"/>
          <w:szCs w:val="24"/>
        </w:rPr>
        <w:t xml:space="preserve">passive recreational uses. </w:t>
      </w:r>
    </w:p>
    <w:p w:rsidR="004F6B87" w:rsidRPr="004C66D4" w:rsidRDefault="008E2CCA" w:rsidP="00F9122B">
      <w:pPr>
        <w:autoSpaceDE w:val="0"/>
        <w:autoSpaceDN w:val="0"/>
        <w:adjustRightInd w:val="0"/>
        <w:spacing w:after="0" w:line="240" w:lineRule="auto"/>
        <w:rPr>
          <w:rFonts w:ascii="Calibri" w:hAnsi="Calibri" w:cs="Calibri"/>
          <w:sz w:val="24"/>
          <w:szCs w:val="24"/>
        </w:rPr>
      </w:pPr>
      <w:r w:rsidRPr="004C66D4">
        <w:rPr>
          <w:rFonts w:ascii="Calibri" w:hAnsi="Calibri" w:cs="Calibri"/>
          <w:sz w:val="24"/>
          <w:szCs w:val="24"/>
        </w:rPr>
        <w:t>The Center</w:t>
      </w:r>
      <w:r w:rsidR="004F6B87" w:rsidRPr="004C66D4">
        <w:rPr>
          <w:rFonts w:ascii="Calibri" w:hAnsi="Calibri" w:cs="Calibri"/>
          <w:sz w:val="24"/>
          <w:szCs w:val="24"/>
        </w:rPr>
        <w:t xml:space="preserve"> is</w:t>
      </w:r>
      <w:r w:rsidRPr="004C66D4">
        <w:rPr>
          <w:rFonts w:ascii="Calibri" w:hAnsi="Calibri" w:cs="Calibri"/>
          <w:sz w:val="24"/>
          <w:szCs w:val="24"/>
        </w:rPr>
        <w:t xml:space="preserve"> also</w:t>
      </w:r>
      <w:r w:rsidR="004F6B87" w:rsidRPr="004C66D4">
        <w:rPr>
          <w:rFonts w:ascii="Calibri" w:hAnsi="Calibri" w:cs="Calibri"/>
          <w:sz w:val="24"/>
          <w:szCs w:val="24"/>
        </w:rPr>
        <w:t xml:space="preserve"> characterized by a lack of quality pedestrian str</w:t>
      </w:r>
      <w:r w:rsidR="00F9122B" w:rsidRPr="004C66D4">
        <w:rPr>
          <w:rFonts w:ascii="Calibri" w:hAnsi="Calibri" w:cs="Calibri"/>
          <w:sz w:val="24"/>
          <w:szCs w:val="24"/>
        </w:rPr>
        <w:t>eetscapes due, in part, to several</w:t>
      </w:r>
      <w:r w:rsidR="004F6B87" w:rsidRPr="004C66D4">
        <w:rPr>
          <w:rFonts w:ascii="Calibri" w:hAnsi="Calibri" w:cs="Calibri"/>
          <w:sz w:val="24"/>
          <w:szCs w:val="24"/>
        </w:rPr>
        <w:t xml:space="preserve"> underutilized parcels in key locations in the c</w:t>
      </w:r>
      <w:r w:rsidRPr="004C66D4">
        <w:rPr>
          <w:rFonts w:ascii="Calibri" w:hAnsi="Calibri" w:cs="Calibri"/>
          <w:sz w:val="24"/>
          <w:szCs w:val="24"/>
        </w:rPr>
        <w:t xml:space="preserve">ore. This creates discontinuous </w:t>
      </w:r>
      <w:r w:rsidR="004F6B87" w:rsidRPr="004C66D4">
        <w:rPr>
          <w:rFonts w:ascii="Calibri" w:hAnsi="Calibri" w:cs="Calibri"/>
          <w:sz w:val="24"/>
          <w:szCs w:val="24"/>
        </w:rPr>
        <w:t>sidewalks and an inconsistency in architectural detail, tra</w:t>
      </w:r>
      <w:r w:rsidRPr="004C66D4">
        <w:rPr>
          <w:rFonts w:ascii="Calibri" w:hAnsi="Calibri" w:cs="Calibri"/>
          <w:sz w:val="24"/>
          <w:szCs w:val="24"/>
        </w:rPr>
        <w:t xml:space="preserve">nsparency and signage in retail </w:t>
      </w:r>
      <w:r w:rsidR="004F6B87" w:rsidRPr="004C66D4">
        <w:rPr>
          <w:rFonts w:ascii="Calibri" w:hAnsi="Calibri" w:cs="Calibri"/>
          <w:sz w:val="24"/>
          <w:szCs w:val="24"/>
        </w:rPr>
        <w:t>storefront design – all essential ingredients for active stre</w:t>
      </w:r>
      <w:r w:rsidRPr="004C66D4">
        <w:rPr>
          <w:rFonts w:ascii="Calibri" w:hAnsi="Calibri" w:cs="Calibri"/>
          <w:sz w:val="24"/>
          <w:szCs w:val="24"/>
        </w:rPr>
        <w:t xml:space="preserve">etscapes. In addition, there is </w:t>
      </w:r>
      <w:r w:rsidR="004F6B87" w:rsidRPr="004C66D4">
        <w:rPr>
          <w:rFonts w:ascii="Calibri" w:hAnsi="Calibri" w:cs="Calibri"/>
          <w:sz w:val="24"/>
          <w:szCs w:val="24"/>
        </w:rPr>
        <w:t>little usable public open space</w:t>
      </w:r>
      <w:r w:rsidRPr="004C66D4">
        <w:rPr>
          <w:rFonts w:ascii="Calibri" w:hAnsi="Calibri" w:cs="Calibri"/>
          <w:sz w:val="24"/>
          <w:szCs w:val="24"/>
        </w:rPr>
        <w:t>, which this pilot seeks to resolve.</w:t>
      </w:r>
    </w:p>
    <w:p w:rsidR="004C66D4" w:rsidRPr="004C66D4" w:rsidRDefault="004C66D4" w:rsidP="00F9122B">
      <w:pPr>
        <w:autoSpaceDE w:val="0"/>
        <w:autoSpaceDN w:val="0"/>
        <w:adjustRightInd w:val="0"/>
        <w:spacing w:after="0" w:line="240" w:lineRule="auto"/>
        <w:rPr>
          <w:rFonts w:ascii="Calibri" w:hAnsi="Calibri" w:cs="Calibri"/>
          <w:sz w:val="24"/>
          <w:szCs w:val="24"/>
        </w:rPr>
      </w:pPr>
    </w:p>
    <w:p w:rsidR="00783F00" w:rsidRPr="004C66D4" w:rsidRDefault="004F6B87" w:rsidP="004C66D4">
      <w:pPr>
        <w:rPr>
          <w:b/>
          <w:sz w:val="24"/>
          <w:szCs w:val="24"/>
        </w:rPr>
      </w:pPr>
      <w:r w:rsidRPr="004C66D4">
        <w:rPr>
          <w:b/>
          <w:sz w:val="24"/>
          <w:szCs w:val="24"/>
        </w:rPr>
        <w:t>Why does Winthrop need redevelopment?</w:t>
      </w:r>
      <w:r w:rsidR="004C66D4" w:rsidRPr="004C66D4">
        <w:rPr>
          <w:b/>
          <w:sz w:val="24"/>
          <w:szCs w:val="24"/>
        </w:rPr>
        <w:br/>
      </w:r>
      <w:r w:rsidR="00783F00" w:rsidRPr="004C66D4">
        <w:rPr>
          <w:rFonts w:ascii="Calibri" w:hAnsi="Calibri" w:cs="Calibri"/>
          <w:sz w:val="24"/>
          <w:szCs w:val="24"/>
        </w:rPr>
        <w:t xml:space="preserve">The </w:t>
      </w:r>
      <w:r w:rsidRPr="004C66D4">
        <w:rPr>
          <w:rFonts w:ascii="Calibri" w:hAnsi="Calibri" w:cs="Calibri"/>
          <w:sz w:val="24"/>
          <w:szCs w:val="24"/>
        </w:rPr>
        <w:t>recommendations of the Master Plan address</w:t>
      </w:r>
      <w:r w:rsidR="00783F00" w:rsidRPr="004C66D4">
        <w:rPr>
          <w:rFonts w:ascii="Calibri" w:hAnsi="Calibri" w:cs="Calibri"/>
          <w:sz w:val="24"/>
          <w:szCs w:val="24"/>
        </w:rPr>
        <w:t xml:space="preserve"> the findings of the UMass Collins Center’</w:t>
      </w:r>
      <w:r w:rsidRPr="004C66D4">
        <w:rPr>
          <w:rFonts w:ascii="Calibri" w:hAnsi="Calibri" w:cs="Calibri"/>
          <w:sz w:val="24"/>
          <w:szCs w:val="24"/>
        </w:rPr>
        <w:t xml:space="preserve">s 2014 Economic Trends </w:t>
      </w:r>
      <w:r w:rsidR="00783F00" w:rsidRPr="004C66D4">
        <w:rPr>
          <w:rFonts w:ascii="Calibri" w:hAnsi="Calibri" w:cs="Calibri"/>
          <w:sz w:val="24"/>
          <w:szCs w:val="24"/>
        </w:rPr>
        <w:t>Report which show Winthrop has experienced decades of populati</w:t>
      </w:r>
      <w:r w:rsidRPr="004C66D4">
        <w:rPr>
          <w:rFonts w:ascii="Calibri" w:hAnsi="Calibri" w:cs="Calibri"/>
          <w:sz w:val="24"/>
          <w:szCs w:val="24"/>
        </w:rPr>
        <w:t xml:space="preserve">on decline and job loss, </w:t>
      </w:r>
      <w:r w:rsidR="00783F00" w:rsidRPr="004C66D4">
        <w:rPr>
          <w:rFonts w:ascii="Calibri" w:hAnsi="Calibri" w:cs="Calibri"/>
          <w:sz w:val="24"/>
          <w:szCs w:val="24"/>
        </w:rPr>
        <w:t>atypical of similar seaside communities located near a major metropolitan area s</w:t>
      </w:r>
      <w:r w:rsidRPr="004C66D4">
        <w:rPr>
          <w:rFonts w:ascii="Calibri" w:hAnsi="Calibri" w:cs="Calibri"/>
          <w:sz w:val="24"/>
          <w:szCs w:val="24"/>
        </w:rPr>
        <w:t>uch as Boston</w:t>
      </w:r>
      <w:r w:rsidR="00F9122B" w:rsidRPr="004C66D4">
        <w:rPr>
          <w:rFonts w:ascii="Calibri" w:hAnsi="Calibri" w:cs="Calibri"/>
          <w:sz w:val="24"/>
          <w:szCs w:val="24"/>
        </w:rPr>
        <w:t>, Salem, and Quincy</w:t>
      </w:r>
      <w:r w:rsidRPr="004C66D4">
        <w:rPr>
          <w:rFonts w:ascii="Calibri" w:hAnsi="Calibri" w:cs="Calibri"/>
          <w:sz w:val="24"/>
          <w:szCs w:val="24"/>
        </w:rPr>
        <w:t xml:space="preserve">. The report noted </w:t>
      </w:r>
      <w:r w:rsidR="00783F00" w:rsidRPr="004C66D4">
        <w:rPr>
          <w:rFonts w:ascii="Calibri" w:hAnsi="Calibri" w:cs="Calibri"/>
          <w:sz w:val="24"/>
          <w:szCs w:val="24"/>
        </w:rPr>
        <w:t>that:</w:t>
      </w:r>
    </w:p>
    <w:p w:rsidR="00783F00" w:rsidRPr="004C66D4" w:rsidRDefault="00783F00" w:rsidP="004F6B87">
      <w:pPr>
        <w:pStyle w:val="ListParagraph"/>
        <w:numPr>
          <w:ilvl w:val="0"/>
          <w:numId w:val="1"/>
        </w:numPr>
        <w:autoSpaceDE w:val="0"/>
        <w:autoSpaceDN w:val="0"/>
        <w:adjustRightInd w:val="0"/>
        <w:rPr>
          <w:rFonts w:ascii="Calibri" w:hAnsi="Calibri" w:cs="Calibri"/>
        </w:rPr>
      </w:pPr>
      <w:r w:rsidRPr="004C66D4">
        <w:rPr>
          <w:rFonts w:ascii="Calibri" w:hAnsi="Calibri" w:cs="Calibri"/>
        </w:rPr>
        <w:t>Winthrop has lost over 1,100 local jobs since 1990 and fewer than 1,800 local jobs remain. The</w:t>
      </w:r>
      <w:r w:rsidR="004F6B87" w:rsidRPr="004C66D4">
        <w:rPr>
          <w:rFonts w:ascii="Calibri" w:hAnsi="Calibri" w:cs="Calibri"/>
        </w:rPr>
        <w:t xml:space="preserve"> </w:t>
      </w:r>
      <w:r w:rsidRPr="004C66D4">
        <w:rPr>
          <w:rFonts w:ascii="Calibri" w:hAnsi="Calibri" w:cs="Calibri"/>
        </w:rPr>
        <w:t>town has only 0.2 jobs per resident in the labor force, which limits the daytime activity necessary</w:t>
      </w:r>
      <w:r w:rsidR="004F6B87" w:rsidRPr="004C66D4">
        <w:rPr>
          <w:rFonts w:ascii="Calibri" w:hAnsi="Calibri" w:cs="Calibri"/>
        </w:rPr>
        <w:t xml:space="preserve"> </w:t>
      </w:r>
      <w:r w:rsidRPr="004C66D4">
        <w:rPr>
          <w:rFonts w:ascii="Calibri" w:hAnsi="Calibri" w:cs="Calibri"/>
        </w:rPr>
        <w:t>to support a diverse commercial base.</w:t>
      </w:r>
    </w:p>
    <w:p w:rsidR="00783F00" w:rsidRPr="004C66D4" w:rsidRDefault="00783F00" w:rsidP="004F6B87">
      <w:pPr>
        <w:pStyle w:val="ListParagraph"/>
        <w:numPr>
          <w:ilvl w:val="0"/>
          <w:numId w:val="3"/>
        </w:numPr>
        <w:autoSpaceDE w:val="0"/>
        <w:autoSpaceDN w:val="0"/>
        <w:adjustRightInd w:val="0"/>
        <w:rPr>
          <w:rFonts w:ascii="Calibri" w:hAnsi="Calibri" w:cs="Calibri"/>
        </w:rPr>
      </w:pPr>
      <w:r w:rsidRPr="004C66D4">
        <w:rPr>
          <w:rFonts w:ascii="Calibri" w:hAnsi="Calibri" w:cs="Calibri"/>
        </w:rPr>
        <w:t>Winthrop is experiencing substantial “retail leakage,” and Winthrop’s residents do approximately</w:t>
      </w:r>
      <w:r w:rsidR="004F6B87" w:rsidRPr="004C66D4">
        <w:rPr>
          <w:rFonts w:ascii="Calibri" w:hAnsi="Calibri" w:cs="Calibri"/>
        </w:rPr>
        <w:t xml:space="preserve"> </w:t>
      </w:r>
      <w:r w:rsidRPr="004C66D4">
        <w:rPr>
          <w:rFonts w:ascii="Calibri" w:hAnsi="Calibri" w:cs="Calibri"/>
        </w:rPr>
        <w:t>68 percent of their retail spending out of town.</w:t>
      </w:r>
    </w:p>
    <w:p w:rsidR="00783F00" w:rsidRPr="004C66D4" w:rsidRDefault="00783F00" w:rsidP="004F6B87">
      <w:pPr>
        <w:pStyle w:val="ListParagraph"/>
        <w:numPr>
          <w:ilvl w:val="0"/>
          <w:numId w:val="3"/>
        </w:numPr>
        <w:autoSpaceDE w:val="0"/>
        <w:autoSpaceDN w:val="0"/>
        <w:adjustRightInd w:val="0"/>
        <w:rPr>
          <w:rFonts w:ascii="Calibri" w:hAnsi="Calibri" w:cs="Calibri"/>
        </w:rPr>
      </w:pPr>
      <w:r w:rsidRPr="004C66D4">
        <w:rPr>
          <w:rFonts w:ascii="Calibri" w:hAnsi="Calibri" w:cs="Calibri"/>
        </w:rPr>
        <w:t>The town is home to an aging population: during the 50‐year period leading up to 2011, the</w:t>
      </w:r>
      <w:r w:rsidR="004F6B87" w:rsidRPr="004C66D4">
        <w:rPr>
          <w:rFonts w:ascii="Calibri" w:hAnsi="Calibri" w:cs="Calibri"/>
        </w:rPr>
        <w:t xml:space="preserve"> </w:t>
      </w:r>
      <w:r w:rsidRPr="004C66D4">
        <w:rPr>
          <w:rFonts w:ascii="Calibri" w:hAnsi="Calibri" w:cs="Calibri"/>
        </w:rPr>
        <w:t>median age jumped from 33 years old to 43.7 years old.</w:t>
      </w:r>
    </w:p>
    <w:p w:rsidR="00B92194" w:rsidRPr="004C66D4" w:rsidRDefault="00783F00" w:rsidP="004F6B87">
      <w:pPr>
        <w:pStyle w:val="ListParagraph"/>
        <w:numPr>
          <w:ilvl w:val="0"/>
          <w:numId w:val="3"/>
        </w:numPr>
        <w:autoSpaceDE w:val="0"/>
        <w:autoSpaceDN w:val="0"/>
        <w:adjustRightInd w:val="0"/>
        <w:rPr>
          <w:rFonts w:ascii="Calibri" w:hAnsi="Calibri" w:cs="Calibri"/>
        </w:rPr>
      </w:pPr>
      <w:r w:rsidRPr="004C66D4">
        <w:rPr>
          <w:rFonts w:ascii="Calibri" w:hAnsi="Calibri" w:cs="Calibri"/>
        </w:rPr>
        <w:lastRenderedPageBreak/>
        <w:t>It is the only seaside community studied in the report to experience population decline between</w:t>
      </w:r>
      <w:r w:rsidR="004F6B87" w:rsidRPr="004C66D4">
        <w:rPr>
          <w:rFonts w:ascii="Calibri" w:hAnsi="Calibri" w:cs="Calibri"/>
        </w:rPr>
        <w:t xml:space="preserve"> </w:t>
      </w:r>
      <w:r w:rsidRPr="004C66D4">
        <w:rPr>
          <w:rFonts w:ascii="Calibri" w:hAnsi="Calibri" w:cs="Calibri"/>
        </w:rPr>
        <w:t>1990 and 2010.</w:t>
      </w:r>
    </w:p>
    <w:p w:rsidR="00B623DD" w:rsidRDefault="00B623DD" w:rsidP="00AF568C">
      <w:pPr>
        <w:autoSpaceDE w:val="0"/>
        <w:autoSpaceDN w:val="0"/>
        <w:adjustRightInd w:val="0"/>
        <w:spacing w:after="0" w:line="240" w:lineRule="auto"/>
        <w:rPr>
          <w:rFonts w:ascii="Calibri" w:hAnsi="Calibri" w:cs="Calibri"/>
          <w:sz w:val="24"/>
          <w:szCs w:val="24"/>
        </w:rPr>
      </w:pPr>
    </w:p>
    <w:p w:rsidR="00AF568C" w:rsidRPr="004C66D4" w:rsidRDefault="00AF568C" w:rsidP="00AF568C">
      <w:pPr>
        <w:autoSpaceDE w:val="0"/>
        <w:autoSpaceDN w:val="0"/>
        <w:adjustRightInd w:val="0"/>
        <w:spacing w:after="0" w:line="240" w:lineRule="auto"/>
        <w:rPr>
          <w:rFonts w:ascii="Calibri" w:hAnsi="Calibri" w:cs="Calibri"/>
          <w:sz w:val="24"/>
          <w:szCs w:val="24"/>
        </w:rPr>
      </w:pPr>
      <w:r w:rsidRPr="004C66D4">
        <w:rPr>
          <w:rFonts w:ascii="Calibri" w:hAnsi="Calibri" w:cs="Calibri"/>
          <w:sz w:val="24"/>
          <w:szCs w:val="24"/>
        </w:rPr>
        <w:t>Re</w:t>
      </w:r>
      <w:r w:rsidR="004F6B87" w:rsidRPr="004C66D4">
        <w:rPr>
          <w:rFonts w:ascii="Calibri" w:hAnsi="Calibri" w:cs="Calibri"/>
          <w:sz w:val="24"/>
          <w:szCs w:val="24"/>
        </w:rPr>
        <w:t xml:space="preserve">versing these trends </w:t>
      </w:r>
      <w:r w:rsidRPr="004C66D4">
        <w:rPr>
          <w:rFonts w:ascii="Calibri" w:hAnsi="Calibri" w:cs="Calibri"/>
          <w:sz w:val="24"/>
          <w:szCs w:val="24"/>
        </w:rPr>
        <w:t xml:space="preserve">begins by </w:t>
      </w:r>
      <w:r w:rsidR="004F6B87" w:rsidRPr="004C66D4">
        <w:rPr>
          <w:rFonts w:ascii="Calibri" w:hAnsi="Calibri" w:cs="Calibri"/>
          <w:sz w:val="24"/>
          <w:szCs w:val="24"/>
        </w:rPr>
        <w:t xml:space="preserve">changing our status quo and </w:t>
      </w:r>
      <w:r w:rsidRPr="004C66D4">
        <w:rPr>
          <w:rFonts w:ascii="Calibri" w:hAnsi="Calibri" w:cs="Calibri"/>
          <w:sz w:val="24"/>
          <w:szCs w:val="24"/>
        </w:rPr>
        <w:t>providing more opportunities for</w:t>
      </w:r>
    </w:p>
    <w:p w:rsidR="00732A6C" w:rsidRPr="004C66D4" w:rsidRDefault="00F9122B" w:rsidP="00732A6C">
      <w:pPr>
        <w:autoSpaceDE w:val="0"/>
        <w:autoSpaceDN w:val="0"/>
        <w:adjustRightInd w:val="0"/>
        <w:spacing w:after="0" w:line="240" w:lineRule="auto"/>
        <w:rPr>
          <w:rFonts w:ascii="Calibri" w:hAnsi="Calibri" w:cs="Calibri"/>
          <w:sz w:val="24"/>
          <w:szCs w:val="24"/>
        </w:rPr>
      </w:pPr>
      <w:r w:rsidRPr="004C66D4">
        <w:rPr>
          <w:rFonts w:ascii="Calibri" w:hAnsi="Calibri" w:cs="Calibri"/>
          <w:sz w:val="24"/>
          <w:szCs w:val="24"/>
        </w:rPr>
        <w:t>residential</w:t>
      </w:r>
      <w:r w:rsidR="00AF568C" w:rsidRPr="004C66D4">
        <w:rPr>
          <w:rFonts w:ascii="Calibri" w:hAnsi="Calibri" w:cs="Calibri"/>
          <w:sz w:val="24"/>
          <w:szCs w:val="24"/>
        </w:rPr>
        <w:t xml:space="preserve"> </w:t>
      </w:r>
      <w:r w:rsidR="004F6B87" w:rsidRPr="004C66D4">
        <w:rPr>
          <w:rFonts w:ascii="Calibri" w:hAnsi="Calibri" w:cs="Calibri"/>
          <w:sz w:val="24"/>
          <w:szCs w:val="24"/>
        </w:rPr>
        <w:t>development to</w:t>
      </w:r>
      <w:r w:rsidR="00AF568C" w:rsidRPr="004C66D4">
        <w:rPr>
          <w:rFonts w:ascii="Calibri" w:hAnsi="Calibri" w:cs="Calibri"/>
          <w:sz w:val="24"/>
          <w:szCs w:val="24"/>
        </w:rPr>
        <w:t xml:space="preserve"> drive commercial activity and support su</w:t>
      </w:r>
      <w:r w:rsidRPr="004C66D4">
        <w:rPr>
          <w:rFonts w:ascii="Calibri" w:hAnsi="Calibri" w:cs="Calibri"/>
          <w:sz w:val="24"/>
          <w:szCs w:val="24"/>
        </w:rPr>
        <w:t>stainable economic growth in the</w:t>
      </w:r>
      <w:r w:rsidR="00B623DD">
        <w:rPr>
          <w:rFonts w:ascii="Calibri" w:hAnsi="Calibri" w:cs="Calibri"/>
          <w:sz w:val="24"/>
          <w:szCs w:val="24"/>
        </w:rPr>
        <w:t xml:space="preserve"> </w:t>
      </w:r>
      <w:r w:rsidR="004F6B87" w:rsidRPr="004C66D4">
        <w:rPr>
          <w:rFonts w:ascii="Calibri" w:hAnsi="Calibri" w:cs="Calibri"/>
          <w:sz w:val="24"/>
          <w:szCs w:val="24"/>
        </w:rPr>
        <w:t xml:space="preserve">Center. </w:t>
      </w:r>
    </w:p>
    <w:p w:rsidR="00B623DD" w:rsidRDefault="00B623DD" w:rsidP="00732A6C">
      <w:pPr>
        <w:autoSpaceDE w:val="0"/>
        <w:autoSpaceDN w:val="0"/>
        <w:adjustRightInd w:val="0"/>
        <w:spacing w:after="0" w:line="240" w:lineRule="auto"/>
        <w:rPr>
          <w:b/>
          <w:i/>
          <w:sz w:val="24"/>
          <w:szCs w:val="24"/>
          <w:u w:val="single"/>
        </w:rPr>
      </w:pPr>
    </w:p>
    <w:p w:rsidR="00B623DD" w:rsidRDefault="00B623DD" w:rsidP="00732A6C">
      <w:pPr>
        <w:autoSpaceDE w:val="0"/>
        <w:autoSpaceDN w:val="0"/>
        <w:adjustRightInd w:val="0"/>
        <w:spacing w:after="0" w:line="240" w:lineRule="auto"/>
        <w:rPr>
          <w:b/>
          <w:i/>
          <w:sz w:val="24"/>
          <w:szCs w:val="24"/>
          <w:u w:val="single"/>
        </w:rPr>
      </w:pPr>
    </w:p>
    <w:p w:rsidR="00B623DD" w:rsidRDefault="00B623DD" w:rsidP="00732A6C">
      <w:pPr>
        <w:autoSpaceDE w:val="0"/>
        <w:autoSpaceDN w:val="0"/>
        <w:adjustRightInd w:val="0"/>
        <w:spacing w:after="0" w:line="240" w:lineRule="auto"/>
        <w:rPr>
          <w:b/>
          <w:i/>
          <w:sz w:val="24"/>
          <w:szCs w:val="24"/>
          <w:u w:val="single"/>
        </w:rPr>
      </w:pPr>
    </w:p>
    <w:p w:rsidR="00B623DD" w:rsidRDefault="00B623DD" w:rsidP="00732A6C">
      <w:pPr>
        <w:autoSpaceDE w:val="0"/>
        <w:autoSpaceDN w:val="0"/>
        <w:adjustRightInd w:val="0"/>
        <w:spacing w:after="0" w:line="240" w:lineRule="auto"/>
        <w:rPr>
          <w:b/>
          <w:i/>
          <w:sz w:val="24"/>
          <w:szCs w:val="24"/>
          <w:u w:val="single"/>
        </w:rPr>
      </w:pPr>
    </w:p>
    <w:p w:rsidR="00B623DD" w:rsidRDefault="00B623DD" w:rsidP="00732A6C">
      <w:pPr>
        <w:autoSpaceDE w:val="0"/>
        <w:autoSpaceDN w:val="0"/>
        <w:adjustRightInd w:val="0"/>
        <w:spacing w:after="0" w:line="240" w:lineRule="auto"/>
        <w:rPr>
          <w:b/>
          <w:i/>
          <w:sz w:val="24"/>
          <w:szCs w:val="24"/>
          <w:u w:val="single"/>
        </w:rPr>
      </w:pPr>
    </w:p>
    <w:p w:rsidR="00B623DD" w:rsidRDefault="00B623DD" w:rsidP="00732A6C">
      <w:pPr>
        <w:autoSpaceDE w:val="0"/>
        <w:autoSpaceDN w:val="0"/>
        <w:adjustRightInd w:val="0"/>
        <w:spacing w:after="0" w:line="240" w:lineRule="auto"/>
        <w:rPr>
          <w:b/>
          <w:i/>
          <w:sz w:val="24"/>
          <w:szCs w:val="24"/>
          <w:u w:val="single"/>
        </w:rPr>
      </w:pPr>
    </w:p>
    <w:p w:rsidR="00B623DD" w:rsidRDefault="00B623DD" w:rsidP="00732A6C">
      <w:pPr>
        <w:autoSpaceDE w:val="0"/>
        <w:autoSpaceDN w:val="0"/>
        <w:adjustRightInd w:val="0"/>
        <w:spacing w:after="0" w:line="240" w:lineRule="auto"/>
        <w:rPr>
          <w:b/>
          <w:i/>
          <w:sz w:val="24"/>
          <w:szCs w:val="24"/>
          <w:u w:val="single"/>
        </w:rPr>
      </w:pPr>
    </w:p>
    <w:p w:rsidR="00B623DD" w:rsidRDefault="00B623DD" w:rsidP="00732A6C">
      <w:pPr>
        <w:autoSpaceDE w:val="0"/>
        <w:autoSpaceDN w:val="0"/>
        <w:adjustRightInd w:val="0"/>
        <w:spacing w:after="0" w:line="240" w:lineRule="auto"/>
        <w:rPr>
          <w:b/>
          <w:i/>
          <w:sz w:val="24"/>
          <w:szCs w:val="24"/>
          <w:u w:val="single"/>
        </w:rPr>
      </w:pPr>
    </w:p>
    <w:p w:rsidR="00B623DD" w:rsidRDefault="00B623DD" w:rsidP="00732A6C">
      <w:pPr>
        <w:autoSpaceDE w:val="0"/>
        <w:autoSpaceDN w:val="0"/>
        <w:adjustRightInd w:val="0"/>
        <w:spacing w:after="0" w:line="240" w:lineRule="auto"/>
        <w:rPr>
          <w:b/>
          <w:i/>
          <w:sz w:val="24"/>
          <w:szCs w:val="24"/>
          <w:u w:val="single"/>
        </w:rPr>
      </w:pPr>
    </w:p>
    <w:p w:rsidR="00B623DD" w:rsidRDefault="00B623DD" w:rsidP="00732A6C">
      <w:pPr>
        <w:autoSpaceDE w:val="0"/>
        <w:autoSpaceDN w:val="0"/>
        <w:adjustRightInd w:val="0"/>
        <w:spacing w:after="0" w:line="240" w:lineRule="auto"/>
        <w:rPr>
          <w:b/>
          <w:i/>
          <w:sz w:val="24"/>
          <w:szCs w:val="24"/>
          <w:u w:val="single"/>
        </w:rPr>
      </w:pPr>
    </w:p>
    <w:p w:rsidR="00B623DD" w:rsidRDefault="00B623DD" w:rsidP="00732A6C">
      <w:pPr>
        <w:autoSpaceDE w:val="0"/>
        <w:autoSpaceDN w:val="0"/>
        <w:adjustRightInd w:val="0"/>
        <w:spacing w:after="0" w:line="240" w:lineRule="auto"/>
        <w:rPr>
          <w:b/>
          <w:i/>
          <w:sz w:val="24"/>
          <w:szCs w:val="24"/>
          <w:u w:val="single"/>
        </w:rPr>
      </w:pPr>
    </w:p>
    <w:p w:rsidR="00B623DD" w:rsidRDefault="00B623DD" w:rsidP="00732A6C">
      <w:pPr>
        <w:autoSpaceDE w:val="0"/>
        <w:autoSpaceDN w:val="0"/>
        <w:adjustRightInd w:val="0"/>
        <w:spacing w:after="0" w:line="240" w:lineRule="auto"/>
        <w:rPr>
          <w:b/>
          <w:i/>
          <w:sz w:val="24"/>
          <w:szCs w:val="24"/>
          <w:u w:val="single"/>
        </w:rPr>
      </w:pPr>
    </w:p>
    <w:p w:rsidR="00B623DD" w:rsidRDefault="00B623DD" w:rsidP="00732A6C">
      <w:pPr>
        <w:autoSpaceDE w:val="0"/>
        <w:autoSpaceDN w:val="0"/>
        <w:adjustRightInd w:val="0"/>
        <w:spacing w:after="0" w:line="240" w:lineRule="auto"/>
        <w:rPr>
          <w:b/>
          <w:i/>
          <w:sz w:val="24"/>
          <w:szCs w:val="24"/>
          <w:u w:val="single"/>
        </w:rPr>
      </w:pPr>
    </w:p>
    <w:p w:rsidR="00B623DD" w:rsidRDefault="00B623DD" w:rsidP="00732A6C">
      <w:pPr>
        <w:autoSpaceDE w:val="0"/>
        <w:autoSpaceDN w:val="0"/>
        <w:adjustRightInd w:val="0"/>
        <w:spacing w:after="0" w:line="240" w:lineRule="auto"/>
        <w:rPr>
          <w:b/>
          <w:i/>
          <w:sz w:val="24"/>
          <w:szCs w:val="24"/>
          <w:u w:val="single"/>
        </w:rPr>
      </w:pPr>
    </w:p>
    <w:p w:rsidR="00B623DD" w:rsidRDefault="00B623DD" w:rsidP="00732A6C">
      <w:pPr>
        <w:autoSpaceDE w:val="0"/>
        <w:autoSpaceDN w:val="0"/>
        <w:adjustRightInd w:val="0"/>
        <w:spacing w:after="0" w:line="240" w:lineRule="auto"/>
        <w:rPr>
          <w:b/>
          <w:i/>
          <w:sz w:val="24"/>
          <w:szCs w:val="24"/>
          <w:u w:val="single"/>
        </w:rPr>
      </w:pPr>
    </w:p>
    <w:p w:rsidR="00B623DD" w:rsidRDefault="00B623DD" w:rsidP="00732A6C">
      <w:pPr>
        <w:autoSpaceDE w:val="0"/>
        <w:autoSpaceDN w:val="0"/>
        <w:adjustRightInd w:val="0"/>
        <w:spacing w:after="0" w:line="240" w:lineRule="auto"/>
        <w:rPr>
          <w:b/>
          <w:i/>
          <w:sz w:val="24"/>
          <w:szCs w:val="24"/>
          <w:u w:val="single"/>
        </w:rPr>
      </w:pPr>
    </w:p>
    <w:p w:rsidR="00B623DD" w:rsidRDefault="00B623DD" w:rsidP="00732A6C">
      <w:pPr>
        <w:autoSpaceDE w:val="0"/>
        <w:autoSpaceDN w:val="0"/>
        <w:adjustRightInd w:val="0"/>
        <w:spacing w:after="0" w:line="240" w:lineRule="auto"/>
        <w:rPr>
          <w:b/>
          <w:i/>
          <w:sz w:val="24"/>
          <w:szCs w:val="24"/>
          <w:u w:val="single"/>
        </w:rPr>
      </w:pPr>
    </w:p>
    <w:p w:rsidR="00B623DD" w:rsidRDefault="00B623DD" w:rsidP="00732A6C">
      <w:pPr>
        <w:autoSpaceDE w:val="0"/>
        <w:autoSpaceDN w:val="0"/>
        <w:adjustRightInd w:val="0"/>
        <w:spacing w:after="0" w:line="240" w:lineRule="auto"/>
        <w:rPr>
          <w:b/>
          <w:i/>
          <w:sz w:val="24"/>
          <w:szCs w:val="24"/>
          <w:u w:val="single"/>
        </w:rPr>
      </w:pPr>
    </w:p>
    <w:p w:rsidR="00B623DD" w:rsidRDefault="00B623DD" w:rsidP="00732A6C">
      <w:pPr>
        <w:autoSpaceDE w:val="0"/>
        <w:autoSpaceDN w:val="0"/>
        <w:adjustRightInd w:val="0"/>
        <w:spacing w:after="0" w:line="240" w:lineRule="auto"/>
        <w:rPr>
          <w:b/>
          <w:i/>
          <w:sz w:val="24"/>
          <w:szCs w:val="24"/>
          <w:u w:val="single"/>
        </w:rPr>
      </w:pPr>
    </w:p>
    <w:p w:rsidR="00B623DD" w:rsidRDefault="00B623DD" w:rsidP="00732A6C">
      <w:pPr>
        <w:autoSpaceDE w:val="0"/>
        <w:autoSpaceDN w:val="0"/>
        <w:adjustRightInd w:val="0"/>
        <w:spacing w:after="0" w:line="240" w:lineRule="auto"/>
        <w:rPr>
          <w:b/>
          <w:i/>
          <w:sz w:val="24"/>
          <w:szCs w:val="24"/>
          <w:u w:val="single"/>
        </w:rPr>
      </w:pPr>
    </w:p>
    <w:p w:rsidR="00B623DD" w:rsidRDefault="00B623DD" w:rsidP="00732A6C">
      <w:pPr>
        <w:autoSpaceDE w:val="0"/>
        <w:autoSpaceDN w:val="0"/>
        <w:adjustRightInd w:val="0"/>
        <w:spacing w:after="0" w:line="240" w:lineRule="auto"/>
        <w:rPr>
          <w:b/>
          <w:i/>
          <w:sz w:val="24"/>
          <w:szCs w:val="24"/>
          <w:u w:val="single"/>
        </w:rPr>
      </w:pPr>
    </w:p>
    <w:p w:rsidR="00B623DD" w:rsidRDefault="00B623DD" w:rsidP="00732A6C">
      <w:pPr>
        <w:autoSpaceDE w:val="0"/>
        <w:autoSpaceDN w:val="0"/>
        <w:adjustRightInd w:val="0"/>
        <w:spacing w:after="0" w:line="240" w:lineRule="auto"/>
        <w:rPr>
          <w:b/>
          <w:i/>
          <w:sz w:val="24"/>
          <w:szCs w:val="24"/>
          <w:u w:val="single"/>
        </w:rPr>
      </w:pPr>
    </w:p>
    <w:p w:rsidR="00B623DD" w:rsidRDefault="00B623DD" w:rsidP="00732A6C">
      <w:pPr>
        <w:autoSpaceDE w:val="0"/>
        <w:autoSpaceDN w:val="0"/>
        <w:adjustRightInd w:val="0"/>
        <w:spacing w:after="0" w:line="240" w:lineRule="auto"/>
        <w:rPr>
          <w:b/>
          <w:i/>
          <w:sz w:val="24"/>
          <w:szCs w:val="24"/>
          <w:u w:val="single"/>
        </w:rPr>
      </w:pPr>
    </w:p>
    <w:p w:rsidR="00B623DD" w:rsidRDefault="00B623DD" w:rsidP="00732A6C">
      <w:pPr>
        <w:autoSpaceDE w:val="0"/>
        <w:autoSpaceDN w:val="0"/>
        <w:adjustRightInd w:val="0"/>
        <w:spacing w:after="0" w:line="240" w:lineRule="auto"/>
        <w:rPr>
          <w:b/>
          <w:i/>
          <w:sz w:val="24"/>
          <w:szCs w:val="24"/>
          <w:u w:val="single"/>
        </w:rPr>
      </w:pPr>
    </w:p>
    <w:p w:rsidR="00B623DD" w:rsidRDefault="00B623DD" w:rsidP="00732A6C">
      <w:pPr>
        <w:autoSpaceDE w:val="0"/>
        <w:autoSpaceDN w:val="0"/>
        <w:adjustRightInd w:val="0"/>
        <w:spacing w:after="0" w:line="240" w:lineRule="auto"/>
        <w:rPr>
          <w:b/>
          <w:i/>
          <w:sz w:val="24"/>
          <w:szCs w:val="24"/>
          <w:u w:val="single"/>
        </w:rPr>
      </w:pPr>
    </w:p>
    <w:p w:rsidR="00B623DD" w:rsidRDefault="00B623DD" w:rsidP="00732A6C">
      <w:pPr>
        <w:autoSpaceDE w:val="0"/>
        <w:autoSpaceDN w:val="0"/>
        <w:adjustRightInd w:val="0"/>
        <w:spacing w:after="0" w:line="240" w:lineRule="auto"/>
        <w:rPr>
          <w:b/>
          <w:i/>
          <w:sz w:val="24"/>
          <w:szCs w:val="24"/>
          <w:u w:val="single"/>
        </w:rPr>
      </w:pPr>
    </w:p>
    <w:p w:rsidR="00B623DD" w:rsidRDefault="00B623DD" w:rsidP="00732A6C">
      <w:pPr>
        <w:autoSpaceDE w:val="0"/>
        <w:autoSpaceDN w:val="0"/>
        <w:adjustRightInd w:val="0"/>
        <w:spacing w:after="0" w:line="240" w:lineRule="auto"/>
        <w:rPr>
          <w:b/>
          <w:i/>
          <w:sz w:val="24"/>
          <w:szCs w:val="24"/>
          <w:u w:val="single"/>
        </w:rPr>
      </w:pPr>
    </w:p>
    <w:p w:rsidR="00B623DD" w:rsidRDefault="00B623DD" w:rsidP="00732A6C">
      <w:pPr>
        <w:autoSpaceDE w:val="0"/>
        <w:autoSpaceDN w:val="0"/>
        <w:adjustRightInd w:val="0"/>
        <w:spacing w:after="0" w:line="240" w:lineRule="auto"/>
        <w:rPr>
          <w:b/>
          <w:i/>
          <w:sz w:val="24"/>
          <w:szCs w:val="24"/>
          <w:u w:val="single"/>
        </w:rPr>
      </w:pPr>
    </w:p>
    <w:p w:rsidR="00B623DD" w:rsidRDefault="00B623DD" w:rsidP="00732A6C">
      <w:pPr>
        <w:autoSpaceDE w:val="0"/>
        <w:autoSpaceDN w:val="0"/>
        <w:adjustRightInd w:val="0"/>
        <w:spacing w:after="0" w:line="240" w:lineRule="auto"/>
        <w:rPr>
          <w:b/>
          <w:i/>
          <w:sz w:val="24"/>
          <w:szCs w:val="24"/>
          <w:u w:val="single"/>
        </w:rPr>
      </w:pPr>
    </w:p>
    <w:p w:rsidR="00B623DD" w:rsidRDefault="00B623DD" w:rsidP="00732A6C">
      <w:pPr>
        <w:autoSpaceDE w:val="0"/>
        <w:autoSpaceDN w:val="0"/>
        <w:adjustRightInd w:val="0"/>
        <w:spacing w:after="0" w:line="240" w:lineRule="auto"/>
        <w:rPr>
          <w:b/>
          <w:i/>
          <w:sz w:val="24"/>
          <w:szCs w:val="24"/>
          <w:u w:val="single"/>
        </w:rPr>
      </w:pPr>
    </w:p>
    <w:p w:rsidR="00B623DD" w:rsidRDefault="00B623DD" w:rsidP="00732A6C">
      <w:pPr>
        <w:autoSpaceDE w:val="0"/>
        <w:autoSpaceDN w:val="0"/>
        <w:adjustRightInd w:val="0"/>
        <w:spacing w:after="0" w:line="240" w:lineRule="auto"/>
        <w:rPr>
          <w:b/>
          <w:i/>
          <w:sz w:val="24"/>
          <w:szCs w:val="24"/>
          <w:u w:val="single"/>
        </w:rPr>
      </w:pPr>
    </w:p>
    <w:p w:rsidR="00B623DD" w:rsidRDefault="00B623DD" w:rsidP="00732A6C">
      <w:pPr>
        <w:autoSpaceDE w:val="0"/>
        <w:autoSpaceDN w:val="0"/>
        <w:adjustRightInd w:val="0"/>
        <w:spacing w:after="0" w:line="240" w:lineRule="auto"/>
        <w:rPr>
          <w:b/>
          <w:i/>
          <w:sz w:val="24"/>
          <w:szCs w:val="24"/>
          <w:u w:val="single"/>
        </w:rPr>
      </w:pPr>
    </w:p>
    <w:p w:rsidR="00B623DD" w:rsidRDefault="00B623DD" w:rsidP="00732A6C">
      <w:pPr>
        <w:autoSpaceDE w:val="0"/>
        <w:autoSpaceDN w:val="0"/>
        <w:adjustRightInd w:val="0"/>
        <w:spacing w:after="0" w:line="240" w:lineRule="auto"/>
        <w:rPr>
          <w:b/>
          <w:i/>
          <w:sz w:val="24"/>
          <w:szCs w:val="24"/>
          <w:u w:val="single"/>
        </w:rPr>
      </w:pPr>
    </w:p>
    <w:p w:rsidR="00B623DD" w:rsidRDefault="00B623DD" w:rsidP="00732A6C">
      <w:pPr>
        <w:autoSpaceDE w:val="0"/>
        <w:autoSpaceDN w:val="0"/>
        <w:adjustRightInd w:val="0"/>
        <w:spacing w:after="0" w:line="240" w:lineRule="auto"/>
        <w:rPr>
          <w:b/>
          <w:i/>
          <w:sz w:val="24"/>
          <w:szCs w:val="24"/>
          <w:u w:val="single"/>
        </w:rPr>
      </w:pPr>
    </w:p>
    <w:p w:rsidR="00B623DD" w:rsidRDefault="00B623DD" w:rsidP="00732A6C">
      <w:pPr>
        <w:autoSpaceDE w:val="0"/>
        <w:autoSpaceDN w:val="0"/>
        <w:adjustRightInd w:val="0"/>
        <w:spacing w:after="0" w:line="240" w:lineRule="auto"/>
        <w:rPr>
          <w:b/>
          <w:i/>
          <w:sz w:val="24"/>
          <w:szCs w:val="24"/>
          <w:u w:val="single"/>
        </w:rPr>
      </w:pPr>
    </w:p>
    <w:p w:rsidR="00B623DD" w:rsidRDefault="00B623DD" w:rsidP="00732A6C">
      <w:pPr>
        <w:autoSpaceDE w:val="0"/>
        <w:autoSpaceDN w:val="0"/>
        <w:adjustRightInd w:val="0"/>
        <w:spacing w:after="0" w:line="240" w:lineRule="auto"/>
        <w:rPr>
          <w:b/>
          <w:i/>
          <w:sz w:val="24"/>
          <w:szCs w:val="24"/>
          <w:u w:val="single"/>
        </w:rPr>
      </w:pPr>
    </w:p>
    <w:p w:rsidR="00B623DD" w:rsidRDefault="00B623DD" w:rsidP="00732A6C">
      <w:pPr>
        <w:autoSpaceDE w:val="0"/>
        <w:autoSpaceDN w:val="0"/>
        <w:adjustRightInd w:val="0"/>
        <w:spacing w:after="0" w:line="240" w:lineRule="auto"/>
        <w:rPr>
          <w:b/>
          <w:i/>
          <w:sz w:val="24"/>
          <w:szCs w:val="24"/>
          <w:u w:val="single"/>
        </w:rPr>
      </w:pPr>
    </w:p>
    <w:p w:rsidR="00B623DD" w:rsidRDefault="00B623DD" w:rsidP="00732A6C">
      <w:pPr>
        <w:autoSpaceDE w:val="0"/>
        <w:autoSpaceDN w:val="0"/>
        <w:adjustRightInd w:val="0"/>
        <w:spacing w:after="0" w:line="240" w:lineRule="auto"/>
        <w:rPr>
          <w:b/>
          <w:i/>
          <w:sz w:val="24"/>
          <w:szCs w:val="24"/>
          <w:u w:val="single"/>
        </w:rPr>
      </w:pPr>
    </w:p>
    <w:p w:rsidR="000B0972" w:rsidRPr="004C66D4" w:rsidRDefault="004C66D4" w:rsidP="00732A6C">
      <w:pPr>
        <w:autoSpaceDE w:val="0"/>
        <w:autoSpaceDN w:val="0"/>
        <w:adjustRightInd w:val="0"/>
        <w:spacing w:after="0" w:line="240" w:lineRule="auto"/>
        <w:rPr>
          <w:rFonts w:ascii="Calibri" w:hAnsi="Calibri" w:cs="Calibri"/>
          <w:sz w:val="24"/>
          <w:szCs w:val="24"/>
        </w:rPr>
      </w:pPr>
      <w:r w:rsidRPr="004C66D4">
        <w:rPr>
          <w:b/>
          <w:i/>
          <w:sz w:val="24"/>
          <w:szCs w:val="24"/>
          <w:u w:val="single"/>
        </w:rPr>
        <w:lastRenderedPageBreak/>
        <w:t xml:space="preserve">Recent </w:t>
      </w:r>
      <w:r w:rsidR="000B0972" w:rsidRPr="004C66D4">
        <w:rPr>
          <w:b/>
          <w:i/>
          <w:sz w:val="24"/>
          <w:szCs w:val="24"/>
          <w:u w:val="single"/>
        </w:rPr>
        <w:t>History of the Project:</w:t>
      </w:r>
    </w:p>
    <w:p w:rsidR="004C66D4" w:rsidRPr="004C66D4" w:rsidRDefault="004C66D4" w:rsidP="000B0972">
      <w:pPr>
        <w:rPr>
          <w:sz w:val="24"/>
          <w:szCs w:val="24"/>
        </w:rPr>
      </w:pPr>
    </w:p>
    <w:p w:rsidR="000B0972" w:rsidRPr="004C66D4" w:rsidRDefault="00F9122B" w:rsidP="000B0972">
      <w:pPr>
        <w:rPr>
          <w:sz w:val="24"/>
          <w:szCs w:val="24"/>
        </w:rPr>
      </w:pPr>
      <w:r w:rsidRPr="004C66D4">
        <w:rPr>
          <w:sz w:val="24"/>
          <w:szCs w:val="24"/>
        </w:rPr>
        <w:t xml:space="preserve">2014 and 2015 </w:t>
      </w:r>
      <w:r w:rsidR="000B0972" w:rsidRPr="004C66D4">
        <w:rPr>
          <w:sz w:val="24"/>
          <w:szCs w:val="24"/>
        </w:rPr>
        <w:t>- the Town of Winthrop undertook an Economic Development Strategic Planning process with the McCormack School at UMass Boston and amended the Centre Business District Zoning with the help of MAPC. The new zoning allowed multi-story, mixed use development by-right across the entire district and included setback, parking, height and use amendments to the old CBD zoning.</w:t>
      </w:r>
    </w:p>
    <w:p w:rsidR="000B0972" w:rsidRPr="004C66D4" w:rsidRDefault="000B0972" w:rsidP="000B0972">
      <w:pPr>
        <w:rPr>
          <w:sz w:val="24"/>
          <w:szCs w:val="24"/>
        </w:rPr>
      </w:pPr>
      <w:r w:rsidRPr="004C66D4">
        <w:rPr>
          <w:sz w:val="24"/>
          <w:szCs w:val="24"/>
        </w:rPr>
        <w:t>Upon adoption of the Economic Development Strategic Plan and new CBD zoning, it was determined that the Centre area utility infrastructure was old and likely incapable of handling the new demands that would be placed on it by redevelopment.</w:t>
      </w:r>
    </w:p>
    <w:p w:rsidR="000B0972" w:rsidRPr="004C66D4" w:rsidRDefault="000B0972" w:rsidP="000B0972">
      <w:pPr>
        <w:rPr>
          <w:sz w:val="24"/>
          <w:szCs w:val="24"/>
        </w:rPr>
      </w:pPr>
      <w:r w:rsidRPr="004C66D4">
        <w:rPr>
          <w:sz w:val="24"/>
          <w:szCs w:val="24"/>
        </w:rPr>
        <w:t>April 2015 – Town Manager hired urban planning and design firm Form + Place to help create a visual rendering of the type of development that is possible under the CBD zoning and begin the discussion about establishing design standards  for developers with the Planning Board.</w:t>
      </w:r>
    </w:p>
    <w:p w:rsidR="000B0972" w:rsidRPr="004C66D4" w:rsidRDefault="000B0972" w:rsidP="000B0972">
      <w:pPr>
        <w:rPr>
          <w:sz w:val="24"/>
          <w:szCs w:val="24"/>
        </w:rPr>
      </w:pPr>
      <w:r w:rsidRPr="004C66D4">
        <w:rPr>
          <w:sz w:val="24"/>
          <w:szCs w:val="24"/>
        </w:rPr>
        <w:t>October 2015 – Town applied for and received a $50,000 Urban Agenda grant to begin the process of preparing a plan for the CBD and the old Middle School site. The Metropolitan Area Planning Council (MAPC) pledged another $25,000 in technical planning assistance to assist with the process and Mass Development and HED later pledged additional resources to complete the CBD and Old Middle School Master Plan process and to simultaneously complete the Economic Development Self-Assessment Tool (EDSAT) with Northeastern University.</w:t>
      </w:r>
    </w:p>
    <w:p w:rsidR="000B0972" w:rsidRPr="004C66D4" w:rsidRDefault="000B0972" w:rsidP="000B0972">
      <w:pPr>
        <w:rPr>
          <w:sz w:val="24"/>
          <w:szCs w:val="24"/>
        </w:rPr>
      </w:pPr>
      <w:r w:rsidRPr="004C66D4">
        <w:rPr>
          <w:sz w:val="24"/>
          <w:szCs w:val="24"/>
        </w:rPr>
        <w:t>2016 – CBD Master Plan process was conducted with the assistance of the Council’s Economic Development subcommittee and the Council appointed Economic Development Advisory Committee. During the planning process and the attendant EDSAT process, the age and condition of the CBD utility infrastructure was once again raised as a barrier to redevelopment.</w:t>
      </w:r>
    </w:p>
    <w:p w:rsidR="000B0972" w:rsidRPr="004C66D4" w:rsidRDefault="000B0972" w:rsidP="000B0972">
      <w:pPr>
        <w:rPr>
          <w:sz w:val="24"/>
          <w:szCs w:val="24"/>
        </w:rPr>
      </w:pPr>
      <w:r w:rsidRPr="004C66D4">
        <w:rPr>
          <w:sz w:val="24"/>
          <w:szCs w:val="24"/>
        </w:rPr>
        <w:t>September 2016 – Town applied for MassWorks Infrastructure Program grant in the amount of $2.38 million, as a first step toward addressing the infrastructure needs of the CBD.</w:t>
      </w:r>
    </w:p>
    <w:p w:rsidR="000B0972" w:rsidRPr="004C66D4" w:rsidRDefault="000B0972" w:rsidP="000B0972">
      <w:pPr>
        <w:rPr>
          <w:sz w:val="24"/>
          <w:szCs w:val="24"/>
        </w:rPr>
      </w:pPr>
      <w:r w:rsidRPr="004C66D4">
        <w:rPr>
          <w:sz w:val="24"/>
          <w:szCs w:val="24"/>
        </w:rPr>
        <w:t>April 2017 – Town Council adopted the CBD and Middle School Master Plan</w:t>
      </w:r>
    </w:p>
    <w:p w:rsidR="000B0972" w:rsidRPr="004C66D4" w:rsidRDefault="000B0972" w:rsidP="000B0972">
      <w:pPr>
        <w:rPr>
          <w:sz w:val="24"/>
          <w:szCs w:val="24"/>
        </w:rPr>
      </w:pPr>
      <w:r w:rsidRPr="004C66D4">
        <w:rPr>
          <w:sz w:val="24"/>
          <w:szCs w:val="24"/>
        </w:rPr>
        <w:t>July 2017 – The Executive Office of Housing and Economic Development and Governor Baker announce award of $2.38 million MassWorks grant to support redevelopment of Winthrop Centre.</w:t>
      </w:r>
    </w:p>
    <w:p w:rsidR="000B0972" w:rsidRPr="004C66D4" w:rsidRDefault="000B0972" w:rsidP="00AF568C">
      <w:pPr>
        <w:rPr>
          <w:sz w:val="24"/>
          <w:szCs w:val="24"/>
        </w:rPr>
      </w:pPr>
    </w:p>
    <w:sectPr w:rsidR="000B0972" w:rsidRPr="004C66D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A81C0E"/>
    <w:multiLevelType w:val="hybridMultilevel"/>
    <w:tmpl w:val="EE70E20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11A364B"/>
    <w:multiLevelType w:val="hybridMultilevel"/>
    <w:tmpl w:val="6E4CCBE4"/>
    <w:lvl w:ilvl="0" w:tplc="690A34A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
    <w:nsid w:val="426F6957"/>
    <w:multiLevelType w:val="hybridMultilevel"/>
    <w:tmpl w:val="D87CA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EA612DA"/>
    <w:multiLevelType w:val="hybridMultilevel"/>
    <w:tmpl w:val="08CA7A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2194"/>
    <w:rsid w:val="000538A4"/>
    <w:rsid w:val="0006197D"/>
    <w:rsid w:val="000639FD"/>
    <w:rsid w:val="00094762"/>
    <w:rsid w:val="000B0972"/>
    <w:rsid w:val="000E575C"/>
    <w:rsid w:val="000F0783"/>
    <w:rsid w:val="000F1538"/>
    <w:rsid w:val="00120243"/>
    <w:rsid w:val="001329B1"/>
    <w:rsid w:val="0018449A"/>
    <w:rsid w:val="001900A1"/>
    <w:rsid w:val="001979BB"/>
    <w:rsid w:val="001B6CF3"/>
    <w:rsid w:val="001B7E32"/>
    <w:rsid w:val="001C3110"/>
    <w:rsid w:val="001C4C95"/>
    <w:rsid w:val="001C7FE6"/>
    <w:rsid w:val="001D029B"/>
    <w:rsid w:val="001E7B22"/>
    <w:rsid w:val="001F7D08"/>
    <w:rsid w:val="00212910"/>
    <w:rsid w:val="00223453"/>
    <w:rsid w:val="00235885"/>
    <w:rsid w:val="00240D3F"/>
    <w:rsid w:val="00275536"/>
    <w:rsid w:val="00277D6D"/>
    <w:rsid w:val="002835FD"/>
    <w:rsid w:val="002848D9"/>
    <w:rsid w:val="002A6311"/>
    <w:rsid w:val="002C3582"/>
    <w:rsid w:val="002E73DF"/>
    <w:rsid w:val="00304D52"/>
    <w:rsid w:val="00311543"/>
    <w:rsid w:val="00313BB7"/>
    <w:rsid w:val="00313FB4"/>
    <w:rsid w:val="0032018C"/>
    <w:rsid w:val="00325C1C"/>
    <w:rsid w:val="00326735"/>
    <w:rsid w:val="003316DE"/>
    <w:rsid w:val="00380486"/>
    <w:rsid w:val="003A6E19"/>
    <w:rsid w:val="003B4F42"/>
    <w:rsid w:val="003D5520"/>
    <w:rsid w:val="003E1E59"/>
    <w:rsid w:val="003E6933"/>
    <w:rsid w:val="003E6E15"/>
    <w:rsid w:val="003F0B39"/>
    <w:rsid w:val="003F1804"/>
    <w:rsid w:val="004034AE"/>
    <w:rsid w:val="00404936"/>
    <w:rsid w:val="00411348"/>
    <w:rsid w:val="004325C1"/>
    <w:rsid w:val="00433C63"/>
    <w:rsid w:val="00433CA1"/>
    <w:rsid w:val="004377D6"/>
    <w:rsid w:val="004453DB"/>
    <w:rsid w:val="00451E2A"/>
    <w:rsid w:val="00471063"/>
    <w:rsid w:val="00477FE4"/>
    <w:rsid w:val="00485CD3"/>
    <w:rsid w:val="004905DA"/>
    <w:rsid w:val="004921C6"/>
    <w:rsid w:val="0049786C"/>
    <w:rsid w:val="004C66D4"/>
    <w:rsid w:val="004F11DE"/>
    <w:rsid w:val="004F6B87"/>
    <w:rsid w:val="0050444B"/>
    <w:rsid w:val="00522412"/>
    <w:rsid w:val="005224E4"/>
    <w:rsid w:val="005318E5"/>
    <w:rsid w:val="00532152"/>
    <w:rsid w:val="00536414"/>
    <w:rsid w:val="005367C9"/>
    <w:rsid w:val="005377A6"/>
    <w:rsid w:val="0054506B"/>
    <w:rsid w:val="00553D5E"/>
    <w:rsid w:val="005676D0"/>
    <w:rsid w:val="00580F57"/>
    <w:rsid w:val="00584BEB"/>
    <w:rsid w:val="00595FBA"/>
    <w:rsid w:val="005A538C"/>
    <w:rsid w:val="005A7944"/>
    <w:rsid w:val="005B3B13"/>
    <w:rsid w:val="005B6F2C"/>
    <w:rsid w:val="005C59DD"/>
    <w:rsid w:val="005D7C80"/>
    <w:rsid w:val="005D7D91"/>
    <w:rsid w:val="005E1AB6"/>
    <w:rsid w:val="005E5A91"/>
    <w:rsid w:val="0060081E"/>
    <w:rsid w:val="006266AA"/>
    <w:rsid w:val="00626CFC"/>
    <w:rsid w:val="0064013D"/>
    <w:rsid w:val="00652044"/>
    <w:rsid w:val="00660D1B"/>
    <w:rsid w:val="0067626D"/>
    <w:rsid w:val="00686C84"/>
    <w:rsid w:val="006D5E30"/>
    <w:rsid w:val="006E04BC"/>
    <w:rsid w:val="006E5255"/>
    <w:rsid w:val="006F4E3A"/>
    <w:rsid w:val="006F6783"/>
    <w:rsid w:val="0070415A"/>
    <w:rsid w:val="0072575A"/>
    <w:rsid w:val="007318D6"/>
    <w:rsid w:val="00732A6C"/>
    <w:rsid w:val="00732AB2"/>
    <w:rsid w:val="007330D2"/>
    <w:rsid w:val="00743532"/>
    <w:rsid w:val="0077025C"/>
    <w:rsid w:val="00776A28"/>
    <w:rsid w:val="0078271C"/>
    <w:rsid w:val="00783F00"/>
    <w:rsid w:val="007964EA"/>
    <w:rsid w:val="007A29A4"/>
    <w:rsid w:val="007B0784"/>
    <w:rsid w:val="007B2594"/>
    <w:rsid w:val="007E0D32"/>
    <w:rsid w:val="007F1413"/>
    <w:rsid w:val="00833038"/>
    <w:rsid w:val="008349E9"/>
    <w:rsid w:val="00866D9C"/>
    <w:rsid w:val="00876181"/>
    <w:rsid w:val="00894E30"/>
    <w:rsid w:val="008A561A"/>
    <w:rsid w:val="008B70F4"/>
    <w:rsid w:val="008D0CDC"/>
    <w:rsid w:val="008D5C0C"/>
    <w:rsid w:val="008D74DF"/>
    <w:rsid w:val="008E2CCA"/>
    <w:rsid w:val="008E51A9"/>
    <w:rsid w:val="008F74D0"/>
    <w:rsid w:val="008F7ADE"/>
    <w:rsid w:val="009018F0"/>
    <w:rsid w:val="00912773"/>
    <w:rsid w:val="009236E7"/>
    <w:rsid w:val="0092492E"/>
    <w:rsid w:val="009320A1"/>
    <w:rsid w:val="00937E18"/>
    <w:rsid w:val="0097120D"/>
    <w:rsid w:val="0098127A"/>
    <w:rsid w:val="009845A2"/>
    <w:rsid w:val="00995836"/>
    <w:rsid w:val="009A6FD5"/>
    <w:rsid w:val="009A788B"/>
    <w:rsid w:val="009B3DB8"/>
    <w:rsid w:val="009B743C"/>
    <w:rsid w:val="009C5571"/>
    <w:rsid w:val="009D64E6"/>
    <w:rsid w:val="009E4377"/>
    <w:rsid w:val="00A27B8B"/>
    <w:rsid w:val="00A33BBE"/>
    <w:rsid w:val="00A45B29"/>
    <w:rsid w:val="00A46CA6"/>
    <w:rsid w:val="00A525B0"/>
    <w:rsid w:val="00A80522"/>
    <w:rsid w:val="00AA6D7F"/>
    <w:rsid w:val="00AB7CC5"/>
    <w:rsid w:val="00AF568C"/>
    <w:rsid w:val="00B05389"/>
    <w:rsid w:val="00B064A2"/>
    <w:rsid w:val="00B1251F"/>
    <w:rsid w:val="00B223E2"/>
    <w:rsid w:val="00B225B8"/>
    <w:rsid w:val="00B26F6A"/>
    <w:rsid w:val="00B44193"/>
    <w:rsid w:val="00B45300"/>
    <w:rsid w:val="00B46CFD"/>
    <w:rsid w:val="00B526B4"/>
    <w:rsid w:val="00B623DD"/>
    <w:rsid w:val="00B67030"/>
    <w:rsid w:val="00B75FAA"/>
    <w:rsid w:val="00B91416"/>
    <w:rsid w:val="00B92194"/>
    <w:rsid w:val="00B96EC1"/>
    <w:rsid w:val="00BA4A25"/>
    <w:rsid w:val="00BA7121"/>
    <w:rsid w:val="00BB6BC8"/>
    <w:rsid w:val="00BC6876"/>
    <w:rsid w:val="00BD3E80"/>
    <w:rsid w:val="00BD5051"/>
    <w:rsid w:val="00BE53FF"/>
    <w:rsid w:val="00BF21F9"/>
    <w:rsid w:val="00C03F3F"/>
    <w:rsid w:val="00C1011B"/>
    <w:rsid w:val="00C1384A"/>
    <w:rsid w:val="00C16BCC"/>
    <w:rsid w:val="00C2584F"/>
    <w:rsid w:val="00C3397B"/>
    <w:rsid w:val="00C43CA3"/>
    <w:rsid w:val="00C53FEF"/>
    <w:rsid w:val="00C570A5"/>
    <w:rsid w:val="00C870B7"/>
    <w:rsid w:val="00C93830"/>
    <w:rsid w:val="00CA352E"/>
    <w:rsid w:val="00CA43D7"/>
    <w:rsid w:val="00CB445F"/>
    <w:rsid w:val="00CB4EF2"/>
    <w:rsid w:val="00CB50DA"/>
    <w:rsid w:val="00CC0CF0"/>
    <w:rsid w:val="00CC1B19"/>
    <w:rsid w:val="00CC6D65"/>
    <w:rsid w:val="00CD6E24"/>
    <w:rsid w:val="00CD74D2"/>
    <w:rsid w:val="00CF5579"/>
    <w:rsid w:val="00CF67EB"/>
    <w:rsid w:val="00D00441"/>
    <w:rsid w:val="00D06D01"/>
    <w:rsid w:val="00D12C00"/>
    <w:rsid w:val="00D15640"/>
    <w:rsid w:val="00D276F8"/>
    <w:rsid w:val="00D31DEC"/>
    <w:rsid w:val="00D373F2"/>
    <w:rsid w:val="00D45EDD"/>
    <w:rsid w:val="00D51F8C"/>
    <w:rsid w:val="00D718AE"/>
    <w:rsid w:val="00D7379E"/>
    <w:rsid w:val="00D76EBA"/>
    <w:rsid w:val="00D8014D"/>
    <w:rsid w:val="00DC7DE6"/>
    <w:rsid w:val="00DD3E1F"/>
    <w:rsid w:val="00DE590E"/>
    <w:rsid w:val="00DE710A"/>
    <w:rsid w:val="00DF0965"/>
    <w:rsid w:val="00E01F06"/>
    <w:rsid w:val="00E23635"/>
    <w:rsid w:val="00E31045"/>
    <w:rsid w:val="00E35F6E"/>
    <w:rsid w:val="00E6621B"/>
    <w:rsid w:val="00E75669"/>
    <w:rsid w:val="00E85395"/>
    <w:rsid w:val="00E87EF8"/>
    <w:rsid w:val="00E96D49"/>
    <w:rsid w:val="00E96F2C"/>
    <w:rsid w:val="00E974F2"/>
    <w:rsid w:val="00EC5623"/>
    <w:rsid w:val="00EC737D"/>
    <w:rsid w:val="00ED0A81"/>
    <w:rsid w:val="00EE0ABD"/>
    <w:rsid w:val="00EE4824"/>
    <w:rsid w:val="00EF0ADF"/>
    <w:rsid w:val="00EF3614"/>
    <w:rsid w:val="00F00EF0"/>
    <w:rsid w:val="00F1210B"/>
    <w:rsid w:val="00F139A6"/>
    <w:rsid w:val="00F17EA0"/>
    <w:rsid w:val="00F43DD3"/>
    <w:rsid w:val="00F52A0E"/>
    <w:rsid w:val="00F64EE7"/>
    <w:rsid w:val="00F759F6"/>
    <w:rsid w:val="00F83D57"/>
    <w:rsid w:val="00F9122B"/>
    <w:rsid w:val="00F958E8"/>
    <w:rsid w:val="00FA71FA"/>
    <w:rsid w:val="00FA7BB5"/>
    <w:rsid w:val="00FB450A"/>
    <w:rsid w:val="00FD6D5D"/>
    <w:rsid w:val="00FD763F"/>
    <w:rsid w:val="00FF0162"/>
    <w:rsid w:val="00FF09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2194"/>
    <w:pPr>
      <w:spacing w:after="0" w:line="240" w:lineRule="auto"/>
      <w:ind w:left="720"/>
      <w:contextualSpacing/>
    </w:pPr>
    <w:rPr>
      <w:rFonts w:eastAsiaTheme="minorEastAsia"/>
      <w:sz w:val="24"/>
      <w:szCs w:val="24"/>
    </w:rPr>
  </w:style>
  <w:style w:type="paragraph" w:styleId="BalloonText">
    <w:name w:val="Balloon Text"/>
    <w:basedOn w:val="Normal"/>
    <w:link w:val="BalloonTextChar"/>
    <w:uiPriority w:val="99"/>
    <w:semiHidden/>
    <w:unhideWhenUsed/>
    <w:rsid w:val="00AF56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568C"/>
    <w:rPr>
      <w:rFonts w:ascii="Tahoma" w:hAnsi="Tahoma" w:cs="Tahoma"/>
      <w:sz w:val="16"/>
      <w:szCs w:val="16"/>
    </w:rPr>
  </w:style>
  <w:style w:type="paragraph" w:styleId="NormalWeb">
    <w:name w:val="Normal (Web)"/>
    <w:basedOn w:val="Normal"/>
    <w:uiPriority w:val="99"/>
    <w:semiHidden/>
    <w:unhideWhenUsed/>
    <w:rsid w:val="000B0972"/>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0B0972"/>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2194"/>
    <w:pPr>
      <w:spacing w:after="0" w:line="240" w:lineRule="auto"/>
      <w:ind w:left="720"/>
      <w:contextualSpacing/>
    </w:pPr>
    <w:rPr>
      <w:rFonts w:eastAsiaTheme="minorEastAsia"/>
      <w:sz w:val="24"/>
      <w:szCs w:val="24"/>
    </w:rPr>
  </w:style>
  <w:style w:type="paragraph" w:styleId="BalloonText">
    <w:name w:val="Balloon Text"/>
    <w:basedOn w:val="Normal"/>
    <w:link w:val="BalloonTextChar"/>
    <w:uiPriority w:val="99"/>
    <w:semiHidden/>
    <w:unhideWhenUsed/>
    <w:rsid w:val="00AF56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568C"/>
    <w:rPr>
      <w:rFonts w:ascii="Tahoma" w:hAnsi="Tahoma" w:cs="Tahoma"/>
      <w:sz w:val="16"/>
      <w:szCs w:val="16"/>
    </w:rPr>
  </w:style>
  <w:style w:type="paragraph" w:styleId="NormalWeb">
    <w:name w:val="Normal (Web)"/>
    <w:basedOn w:val="Normal"/>
    <w:uiPriority w:val="99"/>
    <w:semiHidden/>
    <w:unhideWhenUsed/>
    <w:rsid w:val="000B0972"/>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0B097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436804">
      <w:bodyDiv w:val="1"/>
      <w:marLeft w:val="0"/>
      <w:marRight w:val="0"/>
      <w:marTop w:val="0"/>
      <w:marBottom w:val="0"/>
      <w:divBdr>
        <w:top w:val="none" w:sz="0" w:space="0" w:color="auto"/>
        <w:left w:val="none" w:sz="0" w:space="0" w:color="auto"/>
        <w:bottom w:val="none" w:sz="0" w:space="0" w:color="auto"/>
        <w:right w:val="none" w:sz="0" w:space="0" w:color="auto"/>
      </w:divBdr>
    </w:div>
    <w:div w:id="1115977342">
      <w:bodyDiv w:val="1"/>
      <w:marLeft w:val="0"/>
      <w:marRight w:val="0"/>
      <w:marTop w:val="0"/>
      <w:marBottom w:val="0"/>
      <w:divBdr>
        <w:top w:val="none" w:sz="0" w:space="0" w:color="auto"/>
        <w:left w:val="none" w:sz="0" w:space="0" w:color="auto"/>
        <w:bottom w:val="none" w:sz="0" w:space="0" w:color="auto"/>
        <w:right w:val="none" w:sz="0" w:space="0" w:color="auto"/>
      </w:divBdr>
    </w:div>
    <w:div w:id="1690372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1171</Words>
  <Characters>6676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Prange Wallerce</dc:creator>
  <cp:lastModifiedBy>Joe Domelowicz</cp:lastModifiedBy>
  <cp:revision>2</cp:revision>
  <dcterms:created xsi:type="dcterms:W3CDTF">2017-09-05T14:46:00Z</dcterms:created>
  <dcterms:modified xsi:type="dcterms:W3CDTF">2017-09-05T14:46:00Z</dcterms:modified>
</cp:coreProperties>
</file>